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064A" w14:textId="77777777" w:rsidR="0071703C" w:rsidRDefault="00000000">
      <w:pPr>
        <w:spacing w:before="77" w:line="261" w:lineRule="auto"/>
        <w:ind w:left="3117" w:right="370" w:hanging="1885"/>
        <w:rPr>
          <w:b/>
          <w:sz w:val="24"/>
        </w:rPr>
      </w:pPr>
      <w:r>
        <w:rPr>
          <w:b/>
          <w:sz w:val="24"/>
        </w:rPr>
        <w:t>TÜKETİCİ UYUŞMAZLIKLARDA DAVA ŞARTI ARABULUCULUK İLK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TOPLANTI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DAVET MEKTUBU</w:t>
      </w:r>
    </w:p>
    <w:p w14:paraId="5E0F064B" w14:textId="77777777" w:rsidR="0071703C" w:rsidRDefault="0071703C">
      <w:pPr>
        <w:pStyle w:val="GvdeMetni"/>
        <w:spacing w:before="1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3312"/>
        <w:gridCol w:w="2526"/>
      </w:tblGrid>
      <w:tr w:rsidR="0071703C" w14:paraId="5E0F0651" w14:textId="77777777">
        <w:trPr>
          <w:trHeight w:val="876"/>
        </w:trPr>
        <w:tc>
          <w:tcPr>
            <w:tcW w:w="3312" w:type="dxa"/>
          </w:tcPr>
          <w:p w14:paraId="5E0F064C" w14:textId="77777777" w:rsidR="0071703C" w:rsidRDefault="00000000">
            <w:pPr>
              <w:pStyle w:val="TableParagraph"/>
              <w:spacing w:before="0" w:line="259" w:lineRule="auto"/>
              <w:ind w:right="1112"/>
              <w:rPr>
                <w:sz w:val="24"/>
              </w:rPr>
            </w:pPr>
            <w:r>
              <w:rPr>
                <w:sz w:val="24"/>
              </w:rPr>
              <w:t>Arabuluculuk Bürosu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Dosya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  <w:p w14:paraId="5E0F064D" w14:textId="77777777" w:rsidR="0071703C" w:rsidRDefault="00000000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Arabuluculuk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2526" w:type="dxa"/>
          </w:tcPr>
          <w:p w14:paraId="5E0F064E" w14:textId="77777777" w:rsidR="0071703C" w:rsidRDefault="00000000">
            <w:pPr>
              <w:pStyle w:val="TableParagraph"/>
              <w:spacing w:before="0" w:line="266" w:lineRule="exact"/>
              <w:ind w:left="278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Arabuluculuk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Bürosu</w:t>
            </w:r>
          </w:p>
          <w:p w14:paraId="5E0F064F" w14:textId="77777777" w:rsidR="0071703C" w:rsidRDefault="00000000">
            <w:pPr>
              <w:pStyle w:val="TableParagraph"/>
              <w:spacing w:before="21" w:line="240" w:lineRule="auto"/>
              <w:ind w:left="278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5E0F0650" w14:textId="77777777" w:rsidR="0071703C" w:rsidRDefault="00000000">
            <w:pPr>
              <w:pStyle w:val="TableParagraph"/>
              <w:spacing w:before="22"/>
              <w:ind w:left="27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71703C" w14:paraId="5E0F0654" w14:textId="77777777">
        <w:trPr>
          <w:trHeight w:val="297"/>
        </w:trPr>
        <w:tc>
          <w:tcPr>
            <w:tcW w:w="3312" w:type="dxa"/>
          </w:tcPr>
          <w:p w14:paraId="5E0F0652" w14:textId="77777777" w:rsidR="0071703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ARABULUCU</w:t>
            </w:r>
          </w:p>
        </w:tc>
        <w:tc>
          <w:tcPr>
            <w:tcW w:w="2526" w:type="dxa"/>
          </w:tcPr>
          <w:p w14:paraId="5E0F0653" w14:textId="77777777" w:rsidR="0071703C" w:rsidRDefault="00000000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71703C" w14:paraId="5E0F0657" w14:textId="77777777">
        <w:trPr>
          <w:trHeight w:val="297"/>
        </w:trPr>
        <w:tc>
          <w:tcPr>
            <w:tcW w:w="3312" w:type="dxa"/>
          </w:tcPr>
          <w:p w14:paraId="5E0F0655" w14:textId="77777777" w:rsidR="0071703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Arabulucu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2526" w:type="dxa"/>
          </w:tcPr>
          <w:p w14:paraId="5E0F0656" w14:textId="77777777" w:rsidR="0071703C" w:rsidRDefault="00000000">
            <w:pPr>
              <w:pStyle w:val="TableParagraph"/>
              <w:ind w:left="32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71703C" w14:paraId="5E0F065A" w14:textId="77777777">
        <w:trPr>
          <w:trHeight w:val="297"/>
        </w:trPr>
        <w:tc>
          <w:tcPr>
            <w:tcW w:w="3312" w:type="dxa"/>
          </w:tcPr>
          <w:p w14:paraId="5E0F0658" w14:textId="77777777" w:rsidR="0071703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2526" w:type="dxa"/>
          </w:tcPr>
          <w:p w14:paraId="13F7914C" w14:textId="77777777" w:rsidR="0071703C" w:rsidRDefault="00000000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5E0F0659" w14:textId="77777777" w:rsidR="004C543B" w:rsidRDefault="004C543B">
            <w:pPr>
              <w:pStyle w:val="TableParagraph"/>
              <w:ind w:left="290"/>
              <w:rPr>
                <w:sz w:val="24"/>
              </w:rPr>
            </w:pPr>
          </w:p>
        </w:tc>
      </w:tr>
      <w:tr w:rsidR="0071703C" w14:paraId="5E0F065D" w14:textId="77777777">
        <w:trPr>
          <w:trHeight w:val="297"/>
        </w:trPr>
        <w:tc>
          <w:tcPr>
            <w:tcW w:w="3312" w:type="dxa"/>
          </w:tcPr>
          <w:p w14:paraId="5E0F065B" w14:textId="77777777" w:rsidR="0071703C" w:rsidRPr="004C543B" w:rsidRDefault="00000000">
            <w:pPr>
              <w:pStyle w:val="TableParagraph"/>
              <w:rPr>
                <w:b/>
                <w:bCs/>
                <w:sz w:val="24"/>
              </w:rPr>
            </w:pPr>
            <w:r w:rsidRPr="004C543B">
              <w:rPr>
                <w:b/>
                <w:bCs/>
                <w:sz w:val="24"/>
              </w:rPr>
              <w:t>BAŞVURUCU</w:t>
            </w:r>
            <w:r w:rsidRPr="004C543B">
              <w:rPr>
                <w:b/>
                <w:bCs/>
                <w:spacing w:val="-6"/>
                <w:sz w:val="24"/>
              </w:rPr>
              <w:t xml:space="preserve"> </w:t>
            </w:r>
            <w:r w:rsidRPr="004C543B">
              <w:rPr>
                <w:b/>
                <w:bCs/>
                <w:sz w:val="24"/>
              </w:rPr>
              <w:t>TARAF</w:t>
            </w:r>
          </w:p>
        </w:tc>
        <w:tc>
          <w:tcPr>
            <w:tcW w:w="2526" w:type="dxa"/>
          </w:tcPr>
          <w:p w14:paraId="5E0F065C" w14:textId="77777777" w:rsidR="0071703C" w:rsidRDefault="0071703C">
            <w:pPr>
              <w:pStyle w:val="TableParagraph"/>
              <w:spacing w:before="0" w:line="240" w:lineRule="auto"/>
              <w:ind w:left="0"/>
            </w:pPr>
          </w:p>
        </w:tc>
      </w:tr>
      <w:tr w:rsidR="0071703C" w14:paraId="5E0F0660" w14:textId="77777777">
        <w:trPr>
          <w:trHeight w:val="297"/>
        </w:trPr>
        <w:tc>
          <w:tcPr>
            <w:tcW w:w="3312" w:type="dxa"/>
          </w:tcPr>
          <w:p w14:paraId="5E0F065E" w14:textId="77777777" w:rsidR="0071703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2526" w:type="dxa"/>
          </w:tcPr>
          <w:p w14:paraId="5E0F065F" w14:textId="77777777" w:rsidR="0071703C" w:rsidRDefault="00000000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71703C" w14:paraId="5E0F0663" w14:textId="77777777">
        <w:trPr>
          <w:trHeight w:val="297"/>
        </w:trPr>
        <w:tc>
          <w:tcPr>
            <w:tcW w:w="3312" w:type="dxa"/>
          </w:tcPr>
          <w:p w14:paraId="5E0F0661" w14:textId="77777777" w:rsidR="0071703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526" w:type="dxa"/>
          </w:tcPr>
          <w:p w14:paraId="5E0F0662" w14:textId="77777777" w:rsidR="0071703C" w:rsidRDefault="00000000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71703C" w14:paraId="5E0F0666" w14:textId="77777777">
        <w:trPr>
          <w:trHeight w:val="299"/>
        </w:trPr>
        <w:tc>
          <w:tcPr>
            <w:tcW w:w="3312" w:type="dxa"/>
          </w:tcPr>
          <w:p w14:paraId="5E0F0664" w14:textId="77777777" w:rsidR="0071703C" w:rsidRDefault="00000000">
            <w:pPr>
              <w:pStyle w:val="TableParagraph"/>
              <w:spacing w:before="6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2526" w:type="dxa"/>
          </w:tcPr>
          <w:p w14:paraId="5E0F0665" w14:textId="77777777" w:rsidR="0071703C" w:rsidRDefault="00000000">
            <w:pPr>
              <w:pStyle w:val="TableParagraph"/>
              <w:spacing w:before="6"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71703C" w14:paraId="5E0F0669" w14:textId="77777777">
        <w:trPr>
          <w:trHeight w:val="298"/>
        </w:trPr>
        <w:tc>
          <w:tcPr>
            <w:tcW w:w="3312" w:type="dxa"/>
          </w:tcPr>
          <w:p w14:paraId="5E0F0667" w14:textId="77777777" w:rsidR="0071703C" w:rsidRDefault="00000000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Vekili</w:t>
            </w:r>
          </w:p>
        </w:tc>
        <w:tc>
          <w:tcPr>
            <w:tcW w:w="2526" w:type="dxa"/>
          </w:tcPr>
          <w:p w14:paraId="28E4AEF3" w14:textId="77777777" w:rsidR="0071703C" w:rsidRDefault="00000000">
            <w:pPr>
              <w:pStyle w:val="TableParagraph"/>
              <w:spacing w:before="7"/>
              <w:ind w:left="278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5E0F0668" w14:textId="77777777" w:rsidR="004C543B" w:rsidRDefault="004C543B">
            <w:pPr>
              <w:pStyle w:val="TableParagraph"/>
              <w:spacing w:before="7"/>
              <w:ind w:left="278"/>
              <w:rPr>
                <w:sz w:val="24"/>
              </w:rPr>
            </w:pPr>
          </w:p>
        </w:tc>
      </w:tr>
      <w:tr w:rsidR="0071703C" w14:paraId="5E0F066C" w14:textId="77777777">
        <w:trPr>
          <w:trHeight w:val="297"/>
        </w:trPr>
        <w:tc>
          <w:tcPr>
            <w:tcW w:w="3312" w:type="dxa"/>
          </w:tcPr>
          <w:p w14:paraId="5E0F066A" w14:textId="77777777" w:rsidR="0071703C" w:rsidRPr="004C543B" w:rsidRDefault="00000000">
            <w:pPr>
              <w:pStyle w:val="TableParagraph"/>
              <w:rPr>
                <w:b/>
                <w:bCs/>
                <w:sz w:val="24"/>
              </w:rPr>
            </w:pPr>
            <w:r w:rsidRPr="004C543B">
              <w:rPr>
                <w:b/>
                <w:bCs/>
                <w:sz w:val="24"/>
              </w:rPr>
              <w:t>KARŞI</w:t>
            </w:r>
            <w:r w:rsidRPr="004C543B">
              <w:rPr>
                <w:b/>
                <w:bCs/>
                <w:spacing w:val="-5"/>
                <w:sz w:val="24"/>
              </w:rPr>
              <w:t xml:space="preserve"> </w:t>
            </w:r>
            <w:r w:rsidRPr="004C543B">
              <w:rPr>
                <w:b/>
                <w:bCs/>
                <w:sz w:val="24"/>
              </w:rPr>
              <w:t>TARAF</w:t>
            </w:r>
          </w:p>
        </w:tc>
        <w:tc>
          <w:tcPr>
            <w:tcW w:w="2526" w:type="dxa"/>
          </w:tcPr>
          <w:p w14:paraId="5E0F066B" w14:textId="77777777" w:rsidR="0071703C" w:rsidRDefault="0071703C">
            <w:pPr>
              <w:pStyle w:val="TableParagraph"/>
              <w:spacing w:before="0" w:line="240" w:lineRule="auto"/>
              <w:ind w:left="0"/>
            </w:pPr>
          </w:p>
        </w:tc>
      </w:tr>
      <w:tr w:rsidR="0071703C" w14:paraId="5E0F066F" w14:textId="77777777">
        <w:trPr>
          <w:trHeight w:val="281"/>
        </w:trPr>
        <w:tc>
          <w:tcPr>
            <w:tcW w:w="3312" w:type="dxa"/>
          </w:tcPr>
          <w:p w14:paraId="5E0F066D" w14:textId="77777777" w:rsidR="0071703C" w:rsidRDefault="0000000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</w:t>
            </w:r>
            <w:proofErr w:type="spellEnd"/>
          </w:p>
        </w:tc>
        <w:tc>
          <w:tcPr>
            <w:tcW w:w="2526" w:type="dxa"/>
          </w:tcPr>
          <w:p w14:paraId="5E0F066E" w14:textId="77777777" w:rsidR="0071703C" w:rsidRDefault="00000000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14:paraId="5E0F0670" w14:textId="77777777" w:rsidR="0071703C" w:rsidRPr="004C543B" w:rsidRDefault="00000000">
      <w:pPr>
        <w:tabs>
          <w:tab w:val="left" w:pos="3776"/>
        </w:tabs>
        <w:spacing w:before="21"/>
        <w:ind w:left="236"/>
        <w:rPr>
          <w:bCs/>
          <w:sz w:val="24"/>
        </w:rPr>
      </w:pPr>
      <w:r w:rsidRPr="004C543B">
        <w:rPr>
          <w:bCs/>
          <w:sz w:val="24"/>
        </w:rPr>
        <w:t>T.C</w:t>
      </w:r>
      <w:r w:rsidRPr="004C543B">
        <w:rPr>
          <w:bCs/>
          <w:spacing w:val="-1"/>
          <w:sz w:val="24"/>
        </w:rPr>
        <w:t xml:space="preserve"> </w:t>
      </w:r>
      <w:r w:rsidRPr="004C543B">
        <w:rPr>
          <w:bCs/>
          <w:sz w:val="24"/>
        </w:rPr>
        <w:t>Kimlik</w:t>
      </w:r>
      <w:r w:rsidRPr="004C543B">
        <w:rPr>
          <w:bCs/>
          <w:spacing w:val="59"/>
          <w:sz w:val="24"/>
        </w:rPr>
        <w:t xml:space="preserve"> </w:t>
      </w:r>
      <w:r w:rsidRPr="004C543B">
        <w:rPr>
          <w:bCs/>
          <w:sz w:val="24"/>
        </w:rPr>
        <w:t>Numarası</w:t>
      </w:r>
      <w:r w:rsidRPr="004C543B">
        <w:rPr>
          <w:bCs/>
          <w:sz w:val="24"/>
        </w:rPr>
        <w:tab/>
        <w:t>:</w:t>
      </w:r>
    </w:p>
    <w:p w14:paraId="5E0F0671" w14:textId="77777777" w:rsidR="0071703C" w:rsidRDefault="00000000">
      <w:pPr>
        <w:pStyle w:val="GvdeMetni"/>
        <w:tabs>
          <w:tab w:val="left" w:pos="3776"/>
        </w:tabs>
        <w:spacing w:before="22"/>
        <w:ind w:left="236"/>
        <w:jc w:val="left"/>
      </w:pPr>
      <w:r>
        <w:t>Adres</w:t>
      </w:r>
      <w:r>
        <w:tab/>
        <w:t>:</w:t>
      </w:r>
    </w:p>
    <w:p w14:paraId="5E0F0672" w14:textId="77777777" w:rsidR="0071703C" w:rsidRDefault="00000000">
      <w:pPr>
        <w:pStyle w:val="GvdeMetni"/>
        <w:tabs>
          <w:tab w:val="left" w:pos="3836"/>
        </w:tabs>
        <w:spacing w:before="22" w:after="25"/>
        <w:ind w:left="236"/>
        <w:jc w:val="left"/>
      </w:pPr>
      <w:r>
        <w:t>Arabuluculuk</w:t>
      </w:r>
      <w:r>
        <w:rPr>
          <w:spacing w:val="-3"/>
        </w:rPr>
        <w:t xml:space="preserve"> </w:t>
      </w:r>
      <w:r>
        <w:t>Konusu</w:t>
      </w:r>
      <w:r>
        <w:rPr>
          <w:spacing w:val="-3"/>
        </w:rPr>
        <w:t xml:space="preserve"> </w:t>
      </w:r>
      <w:r>
        <w:t>Uyuşmazlık</w:t>
      </w:r>
      <w:r>
        <w:tab/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7394"/>
      </w:tblGrid>
      <w:tr w:rsidR="0071703C" w14:paraId="5E0F0675" w14:textId="77777777">
        <w:trPr>
          <w:trHeight w:val="335"/>
        </w:trPr>
        <w:tc>
          <w:tcPr>
            <w:tcW w:w="1904" w:type="dxa"/>
            <w:tcBorders>
              <w:right w:val="nil"/>
            </w:tcBorders>
          </w:tcPr>
          <w:p w14:paraId="5E0F0673" w14:textId="77777777" w:rsidR="0071703C" w:rsidRDefault="00000000">
            <w:pPr>
              <w:pStyle w:val="TableParagraph"/>
              <w:spacing w:before="18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Toplantı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7394" w:type="dxa"/>
            <w:tcBorders>
              <w:left w:val="nil"/>
            </w:tcBorders>
          </w:tcPr>
          <w:p w14:paraId="5E0F0674" w14:textId="77777777" w:rsidR="0071703C" w:rsidRDefault="00000000">
            <w:pPr>
              <w:pStyle w:val="TableParagraph"/>
              <w:spacing w:before="18" w:line="240" w:lineRule="auto"/>
              <w:ind w:left="33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71703C" w14:paraId="5E0F0678" w14:textId="77777777">
        <w:trPr>
          <w:trHeight w:val="338"/>
        </w:trPr>
        <w:tc>
          <w:tcPr>
            <w:tcW w:w="1904" w:type="dxa"/>
            <w:tcBorders>
              <w:right w:val="nil"/>
            </w:tcBorders>
          </w:tcPr>
          <w:p w14:paraId="5E0F0676" w14:textId="77777777" w:rsidR="0071703C" w:rsidRDefault="00000000">
            <w:pPr>
              <w:pStyle w:val="TableParagraph"/>
              <w:spacing w:before="20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Toplantı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Saati</w:t>
            </w:r>
          </w:p>
        </w:tc>
        <w:tc>
          <w:tcPr>
            <w:tcW w:w="7394" w:type="dxa"/>
            <w:tcBorders>
              <w:left w:val="nil"/>
            </w:tcBorders>
          </w:tcPr>
          <w:p w14:paraId="5E0F0677" w14:textId="77777777" w:rsidR="0071703C" w:rsidRDefault="00000000">
            <w:pPr>
              <w:pStyle w:val="TableParagraph"/>
              <w:spacing w:before="20" w:line="240" w:lineRule="auto"/>
              <w:ind w:left="35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71703C" w14:paraId="5E0F067B" w14:textId="77777777">
        <w:trPr>
          <w:trHeight w:val="337"/>
        </w:trPr>
        <w:tc>
          <w:tcPr>
            <w:tcW w:w="1904" w:type="dxa"/>
            <w:tcBorders>
              <w:right w:val="nil"/>
            </w:tcBorders>
          </w:tcPr>
          <w:p w14:paraId="5E0F0679" w14:textId="77777777" w:rsidR="0071703C" w:rsidRDefault="00000000">
            <w:pPr>
              <w:pStyle w:val="TableParagraph"/>
              <w:spacing w:before="20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Toplantı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</w:p>
        </w:tc>
        <w:tc>
          <w:tcPr>
            <w:tcW w:w="7394" w:type="dxa"/>
            <w:tcBorders>
              <w:left w:val="nil"/>
            </w:tcBorders>
          </w:tcPr>
          <w:p w14:paraId="5E0F067A" w14:textId="77777777" w:rsidR="0071703C" w:rsidRDefault="00000000">
            <w:pPr>
              <w:pStyle w:val="TableParagraph"/>
              <w:spacing w:before="20" w:line="240" w:lineRule="auto"/>
              <w:ind w:left="33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14:paraId="5E0F067C" w14:textId="77777777" w:rsidR="0071703C" w:rsidRDefault="00000000">
      <w:pPr>
        <w:pStyle w:val="GvdeMetni"/>
        <w:spacing w:before="0" w:line="259" w:lineRule="auto"/>
        <w:ind w:left="236" w:right="234" w:firstLine="1415"/>
      </w:pPr>
      <w:r>
        <w:t>Başvurucu taraf</w:t>
      </w:r>
      <w:r>
        <w:rPr>
          <w:spacing w:val="1"/>
        </w:rPr>
        <w:t xml:space="preserve"> </w:t>
      </w:r>
      <w:r>
        <w:t>vekili tarafından diğer taraf gösterilerek yapılan arabuluculuk</w:t>
      </w:r>
      <w:r>
        <w:rPr>
          <w:spacing w:val="1"/>
        </w:rPr>
        <w:t xml:space="preserve"> </w:t>
      </w:r>
      <w:r>
        <w:t>başvurusu üzerine tarafıma</w:t>
      </w:r>
      <w:r>
        <w:rPr>
          <w:spacing w:val="1"/>
        </w:rPr>
        <w:t xml:space="preserve"> </w:t>
      </w:r>
      <w:r>
        <w:t>İstanbul Arabuluculuk Bürosu tarafından ataması gerçekleştirilen</w:t>
      </w:r>
      <w:r>
        <w:rPr>
          <w:spacing w:val="1"/>
        </w:rPr>
        <w:t xml:space="preserve"> </w:t>
      </w:r>
      <w:r>
        <w:t>arabuluculuk dosyasına ilişkin arabuluculuk sürecine davet etmek üzere bu mektubu size</w:t>
      </w:r>
      <w:r>
        <w:rPr>
          <w:spacing w:val="1"/>
        </w:rPr>
        <w:t xml:space="preserve"> </w:t>
      </w:r>
      <w:r>
        <w:t xml:space="preserve">gönderiyorum. </w:t>
      </w:r>
      <w:proofErr w:type="gramStart"/>
      <w:r>
        <w:t>Ben ,</w:t>
      </w:r>
      <w:proofErr w:type="gramEnd"/>
      <w:r>
        <w:t xml:space="preserve"> Arabulucu. …………</w:t>
      </w:r>
      <w:proofErr w:type="gramStart"/>
      <w:r>
        <w:t>… ,</w:t>
      </w:r>
      <w:proofErr w:type="gramEnd"/>
      <w:r>
        <w:t xml:space="preserve"> T.C Adalet Bakanlığı’ndaki resmi siciline</w:t>
      </w:r>
      <w:r>
        <w:rPr>
          <w:spacing w:val="1"/>
        </w:rPr>
        <w:t xml:space="preserve"> </w:t>
      </w:r>
      <w:r>
        <w:t xml:space="preserve">kayıtlı ……….. </w:t>
      </w:r>
      <w:proofErr w:type="gramStart"/>
      <w:r>
        <w:t>sicil</w:t>
      </w:r>
      <w:proofErr w:type="gramEnd"/>
      <w:r>
        <w:t xml:space="preserve"> numaralı arabulucuyum.  </w:t>
      </w:r>
      <w:r>
        <w:rPr>
          <w:spacing w:val="1"/>
        </w:rPr>
        <w:t xml:space="preserve"> </w:t>
      </w:r>
      <w:r>
        <w:t xml:space="preserve">Hukuki  </w:t>
      </w:r>
      <w:r>
        <w:rPr>
          <w:spacing w:val="1"/>
        </w:rPr>
        <w:t xml:space="preserve"> </w:t>
      </w:r>
      <w:r>
        <w:t>uyuşmazlığının    6325    Sayılı</w:t>
      </w:r>
      <w:r>
        <w:rPr>
          <w:spacing w:val="1"/>
        </w:rPr>
        <w:t xml:space="preserve"> </w:t>
      </w:r>
      <w:r>
        <w:t>Hukuk Uyuşmazlıklarında Arabuluculuk Kanunu kapsamında tarafların üzerinde serbestçe</w:t>
      </w:r>
      <w:r>
        <w:rPr>
          <w:spacing w:val="1"/>
        </w:rPr>
        <w:t xml:space="preserve"> </w:t>
      </w:r>
      <w:r>
        <w:t>tasarruf</w:t>
      </w:r>
      <w:r>
        <w:rPr>
          <w:spacing w:val="-1"/>
        </w:rPr>
        <w:t xml:space="preserve"> </w:t>
      </w:r>
      <w:r>
        <w:t>edebileceği</w:t>
      </w:r>
      <w:r>
        <w:rPr>
          <w:spacing w:val="-1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 işlemlerden</w:t>
      </w:r>
      <w:r>
        <w:rPr>
          <w:spacing w:val="-1"/>
        </w:rPr>
        <w:t xml:space="preserve"> </w:t>
      </w:r>
      <w:r>
        <w:t>doğan</w:t>
      </w:r>
      <w:r>
        <w:rPr>
          <w:spacing w:val="-1"/>
        </w:rPr>
        <w:t xml:space="preserve"> </w:t>
      </w:r>
      <w:r>
        <w:t>özel</w:t>
      </w:r>
      <w:r>
        <w:rPr>
          <w:spacing w:val="-1"/>
        </w:rPr>
        <w:t xml:space="preserve"> </w:t>
      </w:r>
      <w:r>
        <w:t>hukuk</w:t>
      </w:r>
      <w:r>
        <w:rPr>
          <w:spacing w:val="-1"/>
        </w:rPr>
        <w:t xml:space="preserve"> </w:t>
      </w:r>
      <w:r>
        <w:t>uyuşmazlığı</w:t>
      </w:r>
      <w:r>
        <w:rPr>
          <w:spacing w:val="-1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anlaşılmaktadır.</w:t>
      </w:r>
    </w:p>
    <w:p w14:paraId="5E0F067D" w14:textId="77777777" w:rsidR="0071703C" w:rsidRDefault="00000000">
      <w:pPr>
        <w:pStyle w:val="GvdeMetni"/>
        <w:spacing w:before="118" w:line="259" w:lineRule="auto"/>
        <w:ind w:right="233" w:firstLine="710"/>
      </w:pPr>
      <w:r>
        <w:t>6502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Tüketicinin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73/A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uyarınca</w:t>
      </w:r>
      <w:r>
        <w:rPr>
          <w:spacing w:val="1"/>
        </w:rPr>
        <w:t xml:space="preserve"> </w:t>
      </w:r>
      <w:r>
        <w:t>tüketici</w:t>
      </w:r>
      <w:r>
        <w:rPr>
          <w:spacing w:val="1"/>
        </w:rPr>
        <w:t xml:space="preserve"> </w:t>
      </w:r>
      <w:r>
        <w:t>mahkemelerinde</w:t>
      </w:r>
      <w:r>
        <w:rPr>
          <w:spacing w:val="1"/>
        </w:rPr>
        <w:t xml:space="preserve"> </w:t>
      </w:r>
      <w:r>
        <w:t>görülen</w:t>
      </w:r>
      <w:r>
        <w:rPr>
          <w:spacing w:val="1"/>
        </w:rPr>
        <w:t xml:space="preserve"> </w:t>
      </w:r>
      <w:r>
        <w:t>uyuşmazlıklarda</w:t>
      </w:r>
      <w:r>
        <w:rPr>
          <w:spacing w:val="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açılmadan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arabulucuya</w:t>
      </w:r>
      <w:r>
        <w:rPr>
          <w:spacing w:val="1"/>
        </w:rPr>
        <w:t xml:space="preserve"> </w:t>
      </w:r>
      <w:r>
        <w:t>başvurulmuş</w:t>
      </w:r>
      <w:r>
        <w:rPr>
          <w:spacing w:val="-1"/>
        </w:rPr>
        <w:t xml:space="preserve"> </w:t>
      </w:r>
      <w:r>
        <w:t>olması</w:t>
      </w:r>
      <w:r>
        <w:rPr>
          <w:spacing w:val="-1"/>
        </w:rPr>
        <w:t xml:space="preserve"> </w:t>
      </w:r>
      <w:r>
        <w:t>dava şartıdır.</w:t>
      </w:r>
    </w:p>
    <w:p w14:paraId="5E0F067E" w14:textId="77777777" w:rsidR="0071703C" w:rsidRDefault="00000000">
      <w:pPr>
        <w:pStyle w:val="GvdeMetni"/>
        <w:spacing w:line="259" w:lineRule="auto"/>
        <w:ind w:right="242" w:firstLine="710"/>
      </w:pPr>
      <w:r>
        <w:t>Arabuluculuk bürosuna başvurulmasından son tutanağın düzenlendiği tarihe kadar</w:t>
      </w:r>
      <w:r>
        <w:rPr>
          <w:spacing w:val="1"/>
        </w:rPr>
        <w:t xml:space="preserve"> </w:t>
      </w:r>
      <w:r>
        <w:t>geçen</w:t>
      </w:r>
      <w:r>
        <w:rPr>
          <w:spacing w:val="-1"/>
        </w:rPr>
        <w:t xml:space="preserve"> </w:t>
      </w:r>
      <w:r>
        <w:t>sürede</w:t>
      </w:r>
      <w:r>
        <w:rPr>
          <w:spacing w:val="1"/>
        </w:rPr>
        <w:t xml:space="preserve"> </w:t>
      </w:r>
      <w:r>
        <w:t>zamanaşımı durur ve</w:t>
      </w:r>
      <w:r>
        <w:rPr>
          <w:spacing w:val="-2"/>
        </w:rPr>
        <w:t xml:space="preserve"> </w:t>
      </w:r>
      <w:r>
        <w:t>hak düşürücü</w:t>
      </w:r>
      <w:r>
        <w:rPr>
          <w:spacing w:val="-1"/>
        </w:rPr>
        <w:t xml:space="preserve"> </w:t>
      </w:r>
      <w:r>
        <w:t>süre</w:t>
      </w:r>
      <w:r>
        <w:rPr>
          <w:spacing w:val="-2"/>
        </w:rPr>
        <w:t xml:space="preserve"> </w:t>
      </w:r>
      <w:r>
        <w:t>işlemez.</w:t>
      </w:r>
    </w:p>
    <w:p w14:paraId="5E0F067F" w14:textId="77777777" w:rsidR="0071703C" w:rsidRDefault="00000000">
      <w:pPr>
        <w:pStyle w:val="GvdeMetni"/>
        <w:spacing w:before="119" w:line="259" w:lineRule="auto"/>
        <w:ind w:right="236" w:firstLine="710"/>
      </w:pPr>
      <w:r>
        <w:t>Davacı,</w:t>
      </w:r>
      <w:r>
        <w:rPr>
          <w:spacing w:val="1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faaliyeti</w:t>
      </w:r>
      <w:r>
        <w:rPr>
          <w:spacing w:val="1"/>
        </w:rPr>
        <w:t xml:space="preserve"> </w:t>
      </w:r>
      <w:r>
        <w:t>sonunda</w:t>
      </w:r>
      <w:r>
        <w:rPr>
          <w:spacing w:val="1"/>
        </w:rPr>
        <w:t xml:space="preserve"> </w:t>
      </w:r>
      <w:r>
        <w:t>anlaşmaya</w:t>
      </w:r>
      <w:r>
        <w:rPr>
          <w:spacing w:val="1"/>
        </w:rPr>
        <w:t xml:space="preserve"> </w:t>
      </w:r>
      <w:r>
        <w:t>varılamadığına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tutanağın aslını veya arabulucu tarafından onaylanmış bir örneğini dava dilekçesine eklemek</w:t>
      </w:r>
      <w:r>
        <w:rPr>
          <w:spacing w:val="-57"/>
        </w:rPr>
        <w:t xml:space="preserve"> </w:t>
      </w:r>
      <w:r>
        <w:t>zorundadır. Arabulucu, yapılan başvuruyu görevlendirildiği tarihten itibaren üç hafta içinde</w:t>
      </w:r>
      <w:r>
        <w:rPr>
          <w:spacing w:val="1"/>
        </w:rPr>
        <w:t xml:space="preserve"> </w:t>
      </w:r>
      <w:r>
        <w:t>sonuçlandırır.</w:t>
      </w:r>
      <w:r>
        <w:rPr>
          <w:spacing w:val="-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süre</w:t>
      </w:r>
      <w:r>
        <w:rPr>
          <w:spacing w:val="-3"/>
        </w:rPr>
        <w:t xml:space="preserve"> </w:t>
      </w:r>
      <w:r>
        <w:t>zorunlu</w:t>
      </w:r>
      <w:r>
        <w:rPr>
          <w:spacing w:val="-2"/>
        </w:rPr>
        <w:t xml:space="preserve"> </w:t>
      </w:r>
      <w:r>
        <w:t>hâllerde arabulucu tarafından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fazla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hafta</w:t>
      </w:r>
      <w:r>
        <w:rPr>
          <w:spacing w:val="-2"/>
        </w:rPr>
        <w:t xml:space="preserve"> </w:t>
      </w:r>
      <w:r>
        <w:t>uzatılabilir.</w:t>
      </w:r>
    </w:p>
    <w:p w14:paraId="5E0F0680" w14:textId="77777777" w:rsidR="0071703C" w:rsidRDefault="00000000">
      <w:pPr>
        <w:pStyle w:val="GvdeMetni"/>
        <w:spacing w:line="259" w:lineRule="auto"/>
        <w:ind w:right="232" w:firstLine="710"/>
      </w:pPr>
      <w:r>
        <w:t>Arabulucu, taraflara ulaşılamaması, taraflar katılmadığı için görüşme yapılamaması</w:t>
      </w:r>
      <w:r>
        <w:rPr>
          <w:spacing w:val="1"/>
        </w:rPr>
        <w:t xml:space="preserve"> </w:t>
      </w:r>
      <w:r>
        <w:t>yahut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görüşmeler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anlaşmaya</w:t>
      </w:r>
      <w:r>
        <w:rPr>
          <w:spacing w:val="1"/>
        </w:rPr>
        <w:t xml:space="preserve"> </w:t>
      </w:r>
      <w:r>
        <w:t>varılması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varılamaması</w:t>
      </w:r>
      <w:r>
        <w:rPr>
          <w:spacing w:val="1"/>
        </w:rPr>
        <w:t xml:space="preserve"> </w:t>
      </w:r>
      <w:r>
        <w:t>hâllerinde</w:t>
      </w:r>
      <w:r>
        <w:rPr>
          <w:spacing w:val="-57"/>
        </w:rPr>
        <w:t xml:space="preserve"> </w:t>
      </w:r>
      <w:r>
        <w:t>arabuluculuk faaliyetini sona erdirir ve son tutanağı</w:t>
      </w:r>
      <w:r>
        <w:rPr>
          <w:spacing w:val="1"/>
        </w:rPr>
        <w:t xml:space="preserve"> </w:t>
      </w:r>
      <w:r>
        <w:t>düzenleyerek</w:t>
      </w:r>
      <w:r>
        <w:rPr>
          <w:spacing w:val="1"/>
        </w:rPr>
        <w:t xml:space="preserve"> </w:t>
      </w:r>
      <w:r>
        <w:t>durumu</w:t>
      </w:r>
      <w:r>
        <w:rPr>
          <w:spacing w:val="1"/>
        </w:rPr>
        <w:t xml:space="preserve"> </w:t>
      </w:r>
      <w:r>
        <w:t>derhâl</w:t>
      </w:r>
      <w:r>
        <w:rPr>
          <w:spacing w:val="1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bürosuna</w:t>
      </w:r>
      <w:r>
        <w:rPr>
          <w:spacing w:val="1"/>
        </w:rPr>
        <w:t xml:space="preserve"> </w:t>
      </w:r>
      <w:proofErr w:type="spellStart"/>
      <w:r>
        <w:t>bildirir.Tarafların</w:t>
      </w:r>
      <w:proofErr w:type="spellEnd"/>
      <w:r>
        <w:rPr>
          <w:spacing w:val="1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faaliyeti</w:t>
      </w:r>
      <w:r>
        <w:rPr>
          <w:spacing w:val="1"/>
        </w:rPr>
        <w:t xml:space="preserve"> </w:t>
      </w:r>
      <w:r>
        <w:t>sonunda</w:t>
      </w:r>
      <w:r>
        <w:rPr>
          <w:spacing w:val="61"/>
        </w:rPr>
        <w:t xml:space="preserve"> </w:t>
      </w:r>
      <w:r>
        <w:t>anlaşmaları</w:t>
      </w:r>
      <w:r>
        <w:rPr>
          <w:spacing w:val="1"/>
        </w:rPr>
        <w:t xml:space="preserve"> </w:t>
      </w:r>
      <w:r>
        <w:t>hâlinde, arabuluculuk ücreti, Arabuluculuk Asgari Ücret Tarifesinin eki Arabuluculuk Ücret</w:t>
      </w:r>
      <w:r>
        <w:rPr>
          <w:spacing w:val="1"/>
        </w:rPr>
        <w:t xml:space="preserve"> </w:t>
      </w:r>
      <w:r>
        <w:t>Tarifesinin İkinci Kısmına göre aksi kararlaştırılmadıkça taraflarca eşit şekilde karşılanır. Bu</w:t>
      </w:r>
      <w:r>
        <w:rPr>
          <w:spacing w:val="-57"/>
        </w:rPr>
        <w:t xml:space="preserve"> </w:t>
      </w:r>
      <w:r>
        <w:t>durumda</w:t>
      </w:r>
      <w:r>
        <w:rPr>
          <w:spacing w:val="8"/>
        </w:rPr>
        <w:t xml:space="preserve"> </w:t>
      </w:r>
      <w:r>
        <w:t>ücret,</w:t>
      </w:r>
      <w:r>
        <w:rPr>
          <w:spacing w:val="10"/>
        </w:rPr>
        <w:t xml:space="preserve"> </w:t>
      </w:r>
      <w:r>
        <w:t>Tarifenin</w:t>
      </w:r>
      <w:r>
        <w:rPr>
          <w:spacing w:val="13"/>
        </w:rPr>
        <w:t xml:space="preserve"> </w:t>
      </w:r>
      <w:r>
        <w:t>Birinci</w:t>
      </w:r>
      <w:r>
        <w:rPr>
          <w:spacing w:val="10"/>
        </w:rPr>
        <w:t xml:space="preserve"> </w:t>
      </w:r>
      <w:r>
        <w:t>Kısmında</w:t>
      </w:r>
      <w:r>
        <w:rPr>
          <w:spacing w:val="9"/>
        </w:rPr>
        <w:t xml:space="preserve"> </w:t>
      </w:r>
      <w:r>
        <w:t>belirlenen</w:t>
      </w:r>
      <w:r>
        <w:rPr>
          <w:spacing w:val="10"/>
        </w:rPr>
        <w:t xml:space="preserve"> </w:t>
      </w:r>
      <w:r>
        <w:t>iki</w:t>
      </w:r>
      <w:r>
        <w:rPr>
          <w:spacing w:val="11"/>
        </w:rPr>
        <w:t xml:space="preserve"> </w:t>
      </w:r>
      <w:r>
        <w:t>saatlik</w:t>
      </w:r>
      <w:r>
        <w:rPr>
          <w:spacing w:val="10"/>
        </w:rPr>
        <w:t xml:space="preserve"> </w:t>
      </w:r>
      <w:r>
        <w:t>ücret</w:t>
      </w:r>
      <w:r>
        <w:rPr>
          <w:spacing w:val="11"/>
        </w:rPr>
        <w:t xml:space="preserve"> </w:t>
      </w:r>
      <w:r>
        <w:t>tutarından</w:t>
      </w:r>
      <w:r>
        <w:rPr>
          <w:spacing w:val="10"/>
        </w:rPr>
        <w:t xml:space="preserve"> </w:t>
      </w:r>
      <w:r>
        <w:t>az</w:t>
      </w:r>
      <w:r>
        <w:rPr>
          <w:spacing w:val="9"/>
        </w:rPr>
        <w:t xml:space="preserve"> </w:t>
      </w:r>
      <w:r>
        <w:t>olamaz.</w:t>
      </w:r>
    </w:p>
    <w:p w14:paraId="5E0F0681" w14:textId="77777777" w:rsidR="0071703C" w:rsidRDefault="0071703C">
      <w:pPr>
        <w:spacing w:line="259" w:lineRule="auto"/>
        <w:sectPr w:rsidR="0071703C">
          <w:type w:val="continuous"/>
          <w:pgSz w:w="11910" w:h="16840"/>
          <w:pgMar w:top="1440" w:right="1180" w:bottom="280" w:left="1180" w:header="708" w:footer="708" w:gutter="0"/>
          <w:cols w:space="708"/>
        </w:sectPr>
      </w:pPr>
    </w:p>
    <w:p w14:paraId="5E0F0682" w14:textId="77777777" w:rsidR="0071703C" w:rsidRDefault="00000000">
      <w:pPr>
        <w:pStyle w:val="GvdeMetni"/>
        <w:spacing w:before="77" w:line="259" w:lineRule="auto"/>
        <w:ind w:right="237"/>
      </w:pPr>
      <w:r>
        <w:lastRenderedPageBreak/>
        <w:t>Tüketicinin ödemesi gereken arabuluculuk ücreti, Adalet Bakanlığı bütçesinden karşılanır.</w:t>
      </w:r>
      <w:r>
        <w:rPr>
          <w:spacing w:val="1"/>
        </w:rPr>
        <w:t xml:space="preserve"> </w:t>
      </w:r>
      <w:r>
        <w:t>Ancak belirtilen hâlde tüketicinin ödeyeceği arabuluculuk ücreti, Arabuluculuk Asgari Ücret</w:t>
      </w:r>
      <w:r>
        <w:rPr>
          <w:spacing w:val="-57"/>
        </w:rPr>
        <w:t xml:space="preserve"> </w:t>
      </w:r>
      <w:r>
        <w:t>Tarifesinin eki Arabuluculuk Ücret Tarifesinin Birinci Kısmına göre iki saatlik ücret tutarını</w:t>
      </w:r>
      <w:r>
        <w:rPr>
          <w:spacing w:val="1"/>
        </w:rPr>
        <w:t xml:space="preserve"> </w:t>
      </w:r>
      <w:r>
        <w:t>geçemez.</w:t>
      </w:r>
    </w:p>
    <w:p w14:paraId="5E0F0683" w14:textId="77777777" w:rsidR="0071703C" w:rsidRDefault="00000000">
      <w:pPr>
        <w:pStyle w:val="GvdeMetni"/>
        <w:spacing w:line="259" w:lineRule="auto"/>
        <w:ind w:right="231" w:firstLine="710"/>
      </w:pPr>
      <w:r>
        <w:t>Arabuluculuk</w:t>
      </w:r>
      <w:r>
        <w:rPr>
          <w:spacing w:val="1"/>
        </w:rPr>
        <w:t xml:space="preserve"> </w:t>
      </w:r>
      <w:r>
        <w:t>faaliyeti</w:t>
      </w:r>
      <w:r>
        <w:rPr>
          <w:spacing w:val="1"/>
        </w:rPr>
        <w:t xml:space="preserve"> </w:t>
      </w:r>
      <w:r>
        <w:t>sonunda</w:t>
      </w:r>
      <w:r>
        <w:rPr>
          <w:spacing w:val="1"/>
        </w:rPr>
        <w:t xml:space="preserve"> </w:t>
      </w:r>
      <w:r>
        <w:t>taraflara</w:t>
      </w:r>
      <w:r>
        <w:rPr>
          <w:spacing w:val="1"/>
        </w:rPr>
        <w:t xml:space="preserve"> </w:t>
      </w:r>
      <w:r>
        <w:t>ulaşılamaması,</w:t>
      </w:r>
      <w:r>
        <w:rPr>
          <w:spacing w:val="1"/>
        </w:rPr>
        <w:t xml:space="preserve"> </w:t>
      </w:r>
      <w:r>
        <w:t>taraflar</w:t>
      </w:r>
      <w:r>
        <w:rPr>
          <w:spacing w:val="1"/>
        </w:rPr>
        <w:t xml:space="preserve"> </w:t>
      </w:r>
      <w:r>
        <w:t>katılmadığı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görüşme</w:t>
      </w:r>
      <w:r>
        <w:rPr>
          <w:spacing w:val="1"/>
        </w:rPr>
        <w:t xml:space="preserve"> </w:t>
      </w:r>
      <w:r>
        <w:t>yapılamaması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saatten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süren</w:t>
      </w:r>
      <w:r>
        <w:rPr>
          <w:spacing w:val="1"/>
        </w:rPr>
        <w:t xml:space="preserve"> </w:t>
      </w:r>
      <w:r>
        <w:t>görüşmeler</w:t>
      </w:r>
      <w:r>
        <w:rPr>
          <w:spacing w:val="1"/>
        </w:rPr>
        <w:t xml:space="preserve"> </w:t>
      </w:r>
      <w:r>
        <w:t>sonunda</w:t>
      </w:r>
      <w:r>
        <w:rPr>
          <w:spacing w:val="1"/>
        </w:rPr>
        <w:t xml:space="preserve"> </w:t>
      </w:r>
      <w:r>
        <w:t>tarafların</w:t>
      </w:r>
      <w:r>
        <w:rPr>
          <w:spacing w:val="1"/>
        </w:rPr>
        <w:t xml:space="preserve"> </w:t>
      </w:r>
      <w:r>
        <w:t>anlaşamamaları hâllerinde, iki saatlik ücret tutarı Tarifenin Birinci Kısmına göre Adalet</w:t>
      </w:r>
      <w:r>
        <w:rPr>
          <w:spacing w:val="1"/>
        </w:rPr>
        <w:t xml:space="preserve"> </w:t>
      </w:r>
      <w:r>
        <w:t>Bakanlığın</w:t>
      </w:r>
      <w:r>
        <w:rPr>
          <w:spacing w:val="1"/>
        </w:rPr>
        <w:t xml:space="preserve"> </w:t>
      </w:r>
      <w:r>
        <w:t>bütçesinden</w:t>
      </w:r>
      <w:r>
        <w:rPr>
          <w:spacing w:val="1"/>
        </w:rPr>
        <w:t xml:space="preserve"> </w:t>
      </w:r>
      <w:r>
        <w:t>ödenir.</w:t>
      </w:r>
      <w:r>
        <w:rPr>
          <w:spacing w:val="1"/>
        </w:rPr>
        <w:t xml:space="preserve"> </w:t>
      </w:r>
      <w:r>
        <w:t>İki</w:t>
      </w:r>
      <w:r>
        <w:rPr>
          <w:spacing w:val="1"/>
        </w:rPr>
        <w:t xml:space="preserve"> </w:t>
      </w:r>
      <w:r>
        <w:t>saatten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süren</w:t>
      </w:r>
      <w:r>
        <w:rPr>
          <w:spacing w:val="1"/>
        </w:rPr>
        <w:t xml:space="preserve"> </w:t>
      </w:r>
      <w:r>
        <w:t>görüşmeler</w:t>
      </w:r>
      <w:r>
        <w:rPr>
          <w:spacing w:val="1"/>
        </w:rPr>
        <w:t xml:space="preserve"> </w:t>
      </w:r>
      <w:r>
        <w:t>sonunda</w:t>
      </w:r>
      <w:r>
        <w:rPr>
          <w:spacing w:val="1"/>
        </w:rPr>
        <w:t xml:space="preserve"> </w:t>
      </w:r>
      <w:r>
        <w:t>tarafların</w:t>
      </w:r>
      <w:r>
        <w:rPr>
          <w:spacing w:val="1"/>
        </w:rPr>
        <w:t xml:space="preserve"> </w:t>
      </w:r>
      <w:r>
        <w:t>anlaşamamaları</w:t>
      </w:r>
      <w:r>
        <w:rPr>
          <w:spacing w:val="1"/>
        </w:rPr>
        <w:t xml:space="preserve"> </w:t>
      </w:r>
      <w:r>
        <w:t>hâlinde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saati</w:t>
      </w:r>
      <w:r>
        <w:rPr>
          <w:spacing w:val="1"/>
        </w:rPr>
        <w:t xml:space="preserve"> </w:t>
      </w:r>
      <w:r>
        <w:t>aşan</w:t>
      </w:r>
      <w:r>
        <w:rPr>
          <w:spacing w:val="1"/>
        </w:rPr>
        <w:t xml:space="preserve"> </w:t>
      </w:r>
      <w:r>
        <w:t>kısma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ücret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kararlaştırılmadıkça</w:t>
      </w:r>
      <w:r>
        <w:rPr>
          <w:spacing w:val="1"/>
        </w:rPr>
        <w:t xml:space="preserve"> </w:t>
      </w:r>
      <w:r>
        <w:t>taraflarca</w:t>
      </w:r>
      <w:r>
        <w:rPr>
          <w:spacing w:val="1"/>
        </w:rPr>
        <w:t xml:space="preserve"> </w:t>
      </w:r>
      <w:r>
        <w:t>eşit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Tarifenin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Kısmına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karşılanır.</w:t>
      </w:r>
      <w:r>
        <w:rPr>
          <w:spacing w:val="1"/>
        </w:rPr>
        <w:t xml:space="preserve"> </w:t>
      </w:r>
      <w:r>
        <w:t>Adalet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bütçesinden ödenen ve taraflarca karşılanan arabuluculuk ücreti, yargılama giderlerinden</w:t>
      </w:r>
      <w:r>
        <w:rPr>
          <w:spacing w:val="1"/>
        </w:rPr>
        <w:t xml:space="preserve"> </w:t>
      </w:r>
      <w:r>
        <w:t>sayılır.</w:t>
      </w:r>
    </w:p>
    <w:p w14:paraId="5E0F0684" w14:textId="77777777" w:rsidR="0071703C" w:rsidRPr="00E748F1" w:rsidRDefault="00000000">
      <w:pPr>
        <w:tabs>
          <w:tab w:val="left" w:leader="dot" w:pos="8263"/>
        </w:tabs>
        <w:spacing w:before="120" w:line="259" w:lineRule="auto"/>
        <w:ind w:left="378" w:right="231" w:firstLine="710"/>
        <w:jc w:val="both"/>
        <w:rPr>
          <w:sz w:val="24"/>
          <w:szCs w:val="24"/>
        </w:rPr>
      </w:pPr>
      <w:r>
        <w:rPr>
          <w:sz w:val="24"/>
        </w:rPr>
        <w:t>Arabuluculuk</w:t>
      </w:r>
      <w:r>
        <w:rPr>
          <w:spacing w:val="1"/>
          <w:sz w:val="24"/>
        </w:rPr>
        <w:t xml:space="preserve"> </w:t>
      </w:r>
      <w:r>
        <w:rPr>
          <w:sz w:val="24"/>
        </w:rPr>
        <w:t>müzakerelerine</w:t>
      </w:r>
      <w:r>
        <w:rPr>
          <w:spacing w:val="1"/>
          <w:sz w:val="24"/>
        </w:rPr>
        <w:t xml:space="preserve"> </w:t>
      </w:r>
      <w:r>
        <w:rPr>
          <w:sz w:val="24"/>
        </w:rPr>
        <w:t>taraflar</w:t>
      </w:r>
      <w:r>
        <w:rPr>
          <w:spacing w:val="1"/>
          <w:sz w:val="24"/>
        </w:rPr>
        <w:t xml:space="preserve"> </w:t>
      </w:r>
      <w:r>
        <w:rPr>
          <w:sz w:val="24"/>
        </w:rPr>
        <w:t>bizzat,</w:t>
      </w:r>
      <w:r>
        <w:rPr>
          <w:spacing w:val="1"/>
          <w:sz w:val="24"/>
        </w:rPr>
        <w:t xml:space="preserve"> </w:t>
      </w:r>
      <w:r>
        <w:rPr>
          <w:sz w:val="24"/>
        </w:rPr>
        <w:t>kanuni</w:t>
      </w:r>
      <w:r>
        <w:rPr>
          <w:spacing w:val="1"/>
          <w:sz w:val="24"/>
        </w:rPr>
        <w:t xml:space="preserve"> </w:t>
      </w:r>
      <w:r>
        <w:rPr>
          <w:sz w:val="24"/>
        </w:rPr>
        <w:t>temsilcileri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avukatları</w:t>
      </w:r>
      <w:r>
        <w:rPr>
          <w:spacing w:val="1"/>
          <w:sz w:val="24"/>
        </w:rPr>
        <w:t xml:space="preserve"> </w:t>
      </w:r>
      <w:r>
        <w:rPr>
          <w:sz w:val="24"/>
        </w:rPr>
        <w:t>aracılığıyla katılabilirler. Uyuşmazlığın çözümüne katkı sağlayabilecek uzman kişiler de</w:t>
      </w:r>
      <w:r>
        <w:rPr>
          <w:spacing w:val="1"/>
          <w:sz w:val="24"/>
        </w:rPr>
        <w:t xml:space="preserve"> </w:t>
      </w:r>
      <w:r>
        <w:rPr>
          <w:sz w:val="24"/>
        </w:rPr>
        <w:t>müzakerelerde</w:t>
      </w:r>
      <w:r>
        <w:rPr>
          <w:spacing w:val="1"/>
          <w:sz w:val="24"/>
        </w:rPr>
        <w:t xml:space="preserve"> </w:t>
      </w:r>
      <w:r>
        <w:rPr>
          <w:sz w:val="24"/>
        </w:rPr>
        <w:t>hazır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bulundurulabilir.</w:t>
      </w:r>
      <w:r w:rsidRPr="00E748F1">
        <w:rPr>
          <w:i/>
          <w:sz w:val="24"/>
          <w:szCs w:val="24"/>
        </w:rPr>
        <w:t>Arabuluculuk</w:t>
      </w:r>
      <w:proofErr w:type="spellEnd"/>
      <w:proofErr w:type="gramEnd"/>
      <w:r w:rsidRPr="00E748F1">
        <w:rPr>
          <w:i/>
          <w:spacing w:val="1"/>
          <w:sz w:val="24"/>
          <w:szCs w:val="24"/>
        </w:rPr>
        <w:t xml:space="preserve"> </w:t>
      </w:r>
      <w:r w:rsidRPr="00E748F1">
        <w:rPr>
          <w:i/>
          <w:sz w:val="24"/>
          <w:szCs w:val="24"/>
        </w:rPr>
        <w:t>görüşmelerinde</w:t>
      </w:r>
      <w:r w:rsidRPr="00E748F1">
        <w:rPr>
          <w:i/>
          <w:spacing w:val="1"/>
          <w:sz w:val="24"/>
          <w:szCs w:val="24"/>
        </w:rPr>
        <w:t xml:space="preserve"> </w:t>
      </w:r>
      <w:r w:rsidRPr="00E748F1">
        <w:rPr>
          <w:i/>
          <w:sz w:val="24"/>
          <w:szCs w:val="24"/>
        </w:rPr>
        <w:t>idareyi,</w:t>
      </w:r>
      <w:r w:rsidRPr="00E748F1">
        <w:rPr>
          <w:i/>
          <w:spacing w:val="1"/>
          <w:sz w:val="24"/>
          <w:szCs w:val="24"/>
        </w:rPr>
        <w:t xml:space="preserve"> </w:t>
      </w:r>
      <w:r w:rsidRPr="00E748F1">
        <w:rPr>
          <w:i/>
          <w:sz w:val="24"/>
          <w:szCs w:val="24"/>
        </w:rPr>
        <w:t>üst</w:t>
      </w:r>
      <w:r w:rsidRPr="00E748F1">
        <w:rPr>
          <w:i/>
          <w:spacing w:val="1"/>
          <w:sz w:val="24"/>
          <w:szCs w:val="24"/>
        </w:rPr>
        <w:t xml:space="preserve"> </w:t>
      </w:r>
      <w:r w:rsidRPr="00E748F1">
        <w:rPr>
          <w:i/>
          <w:sz w:val="24"/>
          <w:szCs w:val="24"/>
        </w:rPr>
        <w:t>yönetici</w:t>
      </w:r>
      <w:r w:rsidRPr="00E748F1">
        <w:rPr>
          <w:i/>
          <w:spacing w:val="1"/>
          <w:sz w:val="24"/>
          <w:szCs w:val="24"/>
        </w:rPr>
        <w:t xml:space="preserve"> </w:t>
      </w:r>
      <w:r w:rsidRPr="00E748F1">
        <w:rPr>
          <w:i/>
          <w:sz w:val="24"/>
          <w:szCs w:val="24"/>
        </w:rPr>
        <w:t>tarafından belirlenen iki üye ile hukuk birimi amiri veya onun belirleyeceği bir avukat ya da</w:t>
      </w:r>
      <w:r w:rsidRPr="00E748F1">
        <w:rPr>
          <w:i/>
          <w:spacing w:val="1"/>
          <w:sz w:val="24"/>
          <w:szCs w:val="24"/>
        </w:rPr>
        <w:t xml:space="preserve"> </w:t>
      </w:r>
      <w:r w:rsidRPr="00E748F1">
        <w:rPr>
          <w:i/>
          <w:sz w:val="24"/>
          <w:szCs w:val="24"/>
        </w:rPr>
        <w:t>hukuk</w:t>
      </w:r>
      <w:r w:rsidRPr="00E748F1">
        <w:rPr>
          <w:i/>
          <w:spacing w:val="1"/>
          <w:sz w:val="24"/>
          <w:szCs w:val="24"/>
        </w:rPr>
        <w:t xml:space="preserve"> </w:t>
      </w:r>
      <w:r w:rsidRPr="00E748F1">
        <w:rPr>
          <w:i/>
          <w:sz w:val="24"/>
          <w:szCs w:val="24"/>
        </w:rPr>
        <w:t>müşavirinden</w:t>
      </w:r>
      <w:r w:rsidRPr="00E748F1">
        <w:rPr>
          <w:i/>
          <w:spacing w:val="1"/>
          <w:sz w:val="24"/>
          <w:szCs w:val="24"/>
        </w:rPr>
        <w:t xml:space="preserve"> </w:t>
      </w:r>
      <w:r w:rsidRPr="00E748F1">
        <w:rPr>
          <w:i/>
          <w:sz w:val="24"/>
          <w:szCs w:val="24"/>
        </w:rPr>
        <w:t>oluşan</w:t>
      </w:r>
      <w:r w:rsidRPr="00E748F1">
        <w:rPr>
          <w:i/>
          <w:spacing w:val="1"/>
          <w:sz w:val="24"/>
          <w:szCs w:val="24"/>
        </w:rPr>
        <w:t xml:space="preserve"> </w:t>
      </w:r>
      <w:r w:rsidRPr="00E748F1">
        <w:rPr>
          <w:i/>
          <w:sz w:val="24"/>
          <w:szCs w:val="24"/>
        </w:rPr>
        <w:t>komisyon</w:t>
      </w:r>
      <w:r w:rsidRPr="00E748F1">
        <w:rPr>
          <w:i/>
          <w:spacing w:val="1"/>
          <w:sz w:val="24"/>
          <w:szCs w:val="24"/>
        </w:rPr>
        <w:t xml:space="preserve"> </w:t>
      </w:r>
      <w:r w:rsidRPr="00E748F1">
        <w:rPr>
          <w:i/>
          <w:sz w:val="24"/>
          <w:szCs w:val="24"/>
        </w:rPr>
        <w:t>temsil</w:t>
      </w:r>
      <w:r w:rsidRPr="00E748F1">
        <w:rPr>
          <w:i/>
          <w:spacing w:val="1"/>
          <w:sz w:val="24"/>
          <w:szCs w:val="24"/>
        </w:rPr>
        <w:t xml:space="preserve"> </w:t>
      </w:r>
      <w:r w:rsidRPr="00E748F1">
        <w:rPr>
          <w:i/>
          <w:sz w:val="24"/>
          <w:szCs w:val="24"/>
        </w:rPr>
        <w:t>eder.</w:t>
      </w:r>
      <w:r w:rsidRPr="00E748F1">
        <w:rPr>
          <w:i/>
          <w:spacing w:val="1"/>
          <w:sz w:val="24"/>
          <w:szCs w:val="24"/>
        </w:rPr>
        <w:t xml:space="preserve"> </w:t>
      </w:r>
      <w:r w:rsidRPr="00E748F1">
        <w:rPr>
          <w:i/>
          <w:sz w:val="24"/>
          <w:szCs w:val="24"/>
        </w:rPr>
        <w:t>Komisyon</w:t>
      </w:r>
      <w:r w:rsidRPr="00E748F1">
        <w:rPr>
          <w:i/>
          <w:spacing w:val="1"/>
          <w:sz w:val="24"/>
          <w:szCs w:val="24"/>
        </w:rPr>
        <w:t xml:space="preserve"> </w:t>
      </w:r>
      <w:r w:rsidRPr="00E748F1">
        <w:rPr>
          <w:i/>
          <w:sz w:val="24"/>
          <w:szCs w:val="24"/>
        </w:rPr>
        <w:t>kendisini</w:t>
      </w:r>
      <w:r w:rsidRPr="00E748F1">
        <w:rPr>
          <w:i/>
          <w:spacing w:val="1"/>
          <w:sz w:val="24"/>
          <w:szCs w:val="24"/>
        </w:rPr>
        <w:t xml:space="preserve"> </w:t>
      </w:r>
      <w:r w:rsidRPr="00E748F1">
        <w:rPr>
          <w:i/>
          <w:sz w:val="24"/>
          <w:szCs w:val="24"/>
        </w:rPr>
        <w:t>vekil</w:t>
      </w:r>
      <w:r w:rsidRPr="00E748F1">
        <w:rPr>
          <w:i/>
          <w:spacing w:val="1"/>
          <w:sz w:val="24"/>
          <w:szCs w:val="24"/>
        </w:rPr>
        <w:t xml:space="preserve"> </w:t>
      </w:r>
      <w:r w:rsidRPr="00E748F1">
        <w:rPr>
          <w:i/>
          <w:sz w:val="24"/>
          <w:szCs w:val="24"/>
        </w:rPr>
        <w:t>ile</w:t>
      </w:r>
      <w:r w:rsidRPr="00E748F1">
        <w:rPr>
          <w:i/>
          <w:spacing w:val="1"/>
          <w:sz w:val="24"/>
          <w:szCs w:val="24"/>
        </w:rPr>
        <w:t xml:space="preserve"> </w:t>
      </w:r>
      <w:r w:rsidRPr="00E748F1">
        <w:rPr>
          <w:i/>
          <w:sz w:val="24"/>
          <w:szCs w:val="24"/>
        </w:rPr>
        <w:t>temsil</w:t>
      </w:r>
      <w:r w:rsidRPr="00E748F1">
        <w:rPr>
          <w:i/>
          <w:spacing w:val="1"/>
          <w:sz w:val="24"/>
          <w:szCs w:val="24"/>
        </w:rPr>
        <w:t xml:space="preserve"> </w:t>
      </w:r>
      <w:r w:rsidRPr="00E748F1">
        <w:rPr>
          <w:i/>
          <w:sz w:val="24"/>
          <w:szCs w:val="24"/>
        </w:rPr>
        <w:t>ettiremez.</w:t>
      </w:r>
      <w:r w:rsidRPr="00E748F1">
        <w:rPr>
          <w:i/>
          <w:spacing w:val="28"/>
          <w:sz w:val="24"/>
          <w:szCs w:val="24"/>
        </w:rPr>
        <w:t xml:space="preserve"> </w:t>
      </w:r>
      <w:r w:rsidRPr="00E748F1">
        <w:rPr>
          <w:sz w:val="24"/>
          <w:szCs w:val="24"/>
        </w:rPr>
        <w:t>Sizlerle</w:t>
      </w:r>
      <w:r w:rsidRPr="00E748F1">
        <w:rPr>
          <w:spacing w:val="28"/>
          <w:sz w:val="24"/>
          <w:szCs w:val="24"/>
        </w:rPr>
        <w:t xml:space="preserve"> </w:t>
      </w:r>
      <w:r w:rsidRPr="00E748F1">
        <w:rPr>
          <w:sz w:val="24"/>
          <w:szCs w:val="24"/>
        </w:rPr>
        <w:t>yapacağımız</w:t>
      </w:r>
      <w:r w:rsidRPr="00E748F1">
        <w:rPr>
          <w:spacing w:val="27"/>
          <w:sz w:val="24"/>
          <w:szCs w:val="24"/>
        </w:rPr>
        <w:t xml:space="preserve"> </w:t>
      </w:r>
      <w:r w:rsidRPr="00E748F1">
        <w:rPr>
          <w:sz w:val="24"/>
          <w:szCs w:val="24"/>
        </w:rPr>
        <w:t>ilk</w:t>
      </w:r>
      <w:r w:rsidRPr="00E748F1">
        <w:rPr>
          <w:spacing w:val="28"/>
          <w:sz w:val="24"/>
          <w:szCs w:val="24"/>
        </w:rPr>
        <w:t xml:space="preserve"> </w:t>
      </w:r>
      <w:r w:rsidRPr="00E748F1">
        <w:rPr>
          <w:sz w:val="24"/>
          <w:szCs w:val="24"/>
        </w:rPr>
        <w:t>toplantı,</w:t>
      </w:r>
      <w:r w:rsidRPr="00E748F1">
        <w:rPr>
          <w:spacing w:val="27"/>
          <w:sz w:val="24"/>
          <w:szCs w:val="24"/>
        </w:rPr>
        <w:t xml:space="preserve"> </w:t>
      </w:r>
      <w:r w:rsidRPr="00E748F1">
        <w:rPr>
          <w:sz w:val="24"/>
          <w:szCs w:val="24"/>
        </w:rPr>
        <w:t>kararlaştırılan</w:t>
      </w:r>
      <w:r w:rsidRPr="00E748F1">
        <w:rPr>
          <w:spacing w:val="28"/>
          <w:sz w:val="24"/>
          <w:szCs w:val="24"/>
        </w:rPr>
        <w:t xml:space="preserve"> </w:t>
      </w:r>
      <w:r w:rsidRPr="00E748F1">
        <w:rPr>
          <w:sz w:val="24"/>
          <w:szCs w:val="24"/>
        </w:rPr>
        <w:t>…</w:t>
      </w:r>
      <w:proofErr w:type="gramStart"/>
      <w:r w:rsidRPr="00E748F1">
        <w:rPr>
          <w:sz w:val="24"/>
          <w:szCs w:val="24"/>
        </w:rPr>
        <w:t>…….</w:t>
      </w:r>
      <w:proofErr w:type="gramEnd"/>
      <w:r w:rsidRPr="00E748F1">
        <w:rPr>
          <w:sz w:val="24"/>
          <w:szCs w:val="24"/>
        </w:rPr>
        <w:t xml:space="preserve">.  </w:t>
      </w:r>
      <w:r w:rsidRPr="00E748F1">
        <w:rPr>
          <w:spacing w:val="5"/>
          <w:sz w:val="24"/>
          <w:szCs w:val="24"/>
        </w:rPr>
        <w:t xml:space="preserve"> </w:t>
      </w:r>
      <w:proofErr w:type="gramStart"/>
      <w:r w:rsidRPr="00E748F1">
        <w:rPr>
          <w:sz w:val="24"/>
          <w:szCs w:val="24"/>
        </w:rPr>
        <w:t>tarihinde</w:t>
      </w:r>
      <w:proofErr w:type="gramEnd"/>
      <w:r w:rsidRPr="00E748F1">
        <w:rPr>
          <w:sz w:val="24"/>
          <w:szCs w:val="24"/>
        </w:rPr>
        <w:t>,</w:t>
      </w:r>
      <w:r w:rsidRPr="00E748F1">
        <w:rPr>
          <w:sz w:val="24"/>
          <w:szCs w:val="24"/>
        </w:rPr>
        <w:tab/>
        <w:t>saatinde</w:t>
      </w:r>
      <w:r w:rsidRPr="00E748F1">
        <w:rPr>
          <w:spacing w:val="15"/>
          <w:sz w:val="24"/>
          <w:szCs w:val="24"/>
        </w:rPr>
        <w:t xml:space="preserve"> </w:t>
      </w:r>
      <w:r w:rsidRPr="00E748F1">
        <w:rPr>
          <w:sz w:val="24"/>
          <w:szCs w:val="24"/>
        </w:rPr>
        <w:t>ve</w:t>
      </w:r>
    </w:p>
    <w:p w14:paraId="5E0F0685" w14:textId="77777777" w:rsidR="0071703C" w:rsidRPr="00E748F1" w:rsidRDefault="00000000">
      <w:pPr>
        <w:spacing w:line="259" w:lineRule="auto"/>
        <w:ind w:left="378" w:right="233"/>
        <w:jc w:val="both"/>
        <w:rPr>
          <w:sz w:val="24"/>
          <w:szCs w:val="24"/>
        </w:rPr>
      </w:pPr>
      <w:r w:rsidRPr="00E748F1">
        <w:rPr>
          <w:sz w:val="24"/>
          <w:szCs w:val="24"/>
        </w:rPr>
        <w:t>………………………/İstanbul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adresinde</w:t>
      </w:r>
      <w:r w:rsidRPr="00E748F1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E748F1">
        <w:rPr>
          <w:sz w:val="24"/>
          <w:szCs w:val="24"/>
        </w:rPr>
        <w:t>gerçekleşecektir.Taraflardan</w:t>
      </w:r>
      <w:proofErr w:type="spellEnd"/>
      <w:proofErr w:type="gramEnd"/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birinin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geçerli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bir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mazeret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göstermeksizin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ilk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toplantıya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katılmaması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sebebiyle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arabuluculuk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faaliyetinin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sona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ermesi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durumunda toplantıya katılmayan taraf, son tutanakta belirtilir ve bu taraf davada kısmen veya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tamamen haklı çıksa bile yargılama giderinin tamamından sorumlu tutulur. Ayrıca bu taraf lehine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vekâlet ücretine hükmedilmez. Her iki tarafın da ilk toplantıya katılmaması sebebiyle sona eren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arabuluculuk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faaliyeti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üzerine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açılacak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davalarda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tarafların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yaptıkları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yargılama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giderleri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kendi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üzerlerinde bırakılır.</w:t>
      </w:r>
      <w:r w:rsidRPr="00E748F1">
        <w:rPr>
          <w:spacing w:val="-1"/>
          <w:sz w:val="24"/>
          <w:szCs w:val="24"/>
        </w:rPr>
        <w:t xml:space="preserve"> </w:t>
      </w:r>
      <w:r w:rsidRPr="00E748F1">
        <w:rPr>
          <w:sz w:val="24"/>
          <w:szCs w:val="24"/>
        </w:rPr>
        <w:t>Bu</w:t>
      </w:r>
      <w:r w:rsidRPr="00E748F1">
        <w:rPr>
          <w:spacing w:val="-3"/>
          <w:sz w:val="24"/>
          <w:szCs w:val="24"/>
        </w:rPr>
        <w:t xml:space="preserve"> </w:t>
      </w:r>
      <w:r w:rsidRPr="00E748F1">
        <w:rPr>
          <w:sz w:val="24"/>
          <w:szCs w:val="24"/>
        </w:rPr>
        <w:t>yaptırım</w:t>
      </w:r>
      <w:r w:rsidRPr="00E748F1">
        <w:rPr>
          <w:spacing w:val="-1"/>
          <w:sz w:val="24"/>
          <w:szCs w:val="24"/>
        </w:rPr>
        <w:t xml:space="preserve"> </w:t>
      </w:r>
      <w:r w:rsidRPr="00E748F1">
        <w:rPr>
          <w:sz w:val="24"/>
          <w:szCs w:val="24"/>
        </w:rPr>
        <w:t>tüketici aleyhine</w:t>
      </w:r>
      <w:r w:rsidRPr="00E748F1">
        <w:rPr>
          <w:spacing w:val="1"/>
          <w:sz w:val="24"/>
          <w:szCs w:val="24"/>
        </w:rPr>
        <w:t xml:space="preserve"> </w:t>
      </w:r>
      <w:r w:rsidRPr="00E748F1">
        <w:rPr>
          <w:sz w:val="24"/>
          <w:szCs w:val="24"/>
        </w:rPr>
        <w:t>uygulanmaz.</w:t>
      </w:r>
    </w:p>
    <w:p w14:paraId="5E0F0686" w14:textId="77777777" w:rsidR="0071703C" w:rsidRDefault="00000000">
      <w:pPr>
        <w:pStyle w:val="GvdeMetni"/>
        <w:spacing w:before="115"/>
        <w:ind w:left="1059"/>
        <w:jc w:val="left"/>
      </w:pPr>
      <w:r>
        <w:t>Toplantı</w:t>
      </w:r>
      <w:r>
        <w:rPr>
          <w:spacing w:val="-3"/>
        </w:rPr>
        <w:t xml:space="preserve"> </w:t>
      </w:r>
      <w:r>
        <w:t>gününde</w:t>
      </w:r>
      <w:r>
        <w:rPr>
          <w:spacing w:val="-3"/>
        </w:rPr>
        <w:t xml:space="preserve"> </w:t>
      </w:r>
      <w:r>
        <w:t>görüşmek</w:t>
      </w:r>
      <w:r>
        <w:rPr>
          <w:spacing w:val="-3"/>
        </w:rPr>
        <w:t xml:space="preserve"> </w:t>
      </w:r>
      <w:r>
        <w:t>dileğiyle,</w:t>
      </w:r>
      <w:r>
        <w:rPr>
          <w:spacing w:val="-2"/>
        </w:rPr>
        <w:t xml:space="preserve"> </w:t>
      </w:r>
      <w:r>
        <w:t>saygılarımla.</w:t>
      </w:r>
    </w:p>
    <w:p w14:paraId="5E0F0687" w14:textId="77777777" w:rsidR="0071703C" w:rsidRDefault="00000000">
      <w:pPr>
        <w:tabs>
          <w:tab w:val="left" w:pos="2360"/>
        </w:tabs>
        <w:spacing w:before="163" w:line="276" w:lineRule="auto"/>
        <w:ind w:left="716" w:right="6837" w:firstLine="883"/>
        <w:rPr>
          <w:b/>
          <w:sz w:val="24"/>
        </w:rPr>
      </w:pPr>
      <w:r>
        <w:rPr>
          <w:b/>
          <w:sz w:val="24"/>
        </w:rPr>
        <w:t>Arabulucu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Adı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Soyadı</w:t>
      </w:r>
      <w:r>
        <w:rPr>
          <w:b/>
          <w:sz w:val="24"/>
        </w:rPr>
        <w:tab/>
        <w:t>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Sicil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z w:val="24"/>
        </w:rPr>
        <w:tab/>
        <w:t>:</w:t>
      </w:r>
    </w:p>
    <w:p w14:paraId="5E0F0688" w14:textId="77777777" w:rsidR="0071703C" w:rsidRDefault="00000000">
      <w:pPr>
        <w:tabs>
          <w:tab w:val="left" w:pos="2360"/>
        </w:tabs>
        <w:spacing w:line="274" w:lineRule="exact"/>
        <w:ind w:left="716"/>
        <w:rPr>
          <w:b/>
          <w:sz w:val="24"/>
        </w:rPr>
      </w:pPr>
      <w:r>
        <w:rPr>
          <w:b/>
          <w:sz w:val="24"/>
        </w:rPr>
        <w:t>E-posta</w:t>
      </w:r>
      <w:r>
        <w:rPr>
          <w:b/>
          <w:sz w:val="24"/>
        </w:rPr>
        <w:tab/>
        <w:t>:</w:t>
      </w:r>
    </w:p>
    <w:p w14:paraId="5E0F0689" w14:textId="77777777" w:rsidR="0071703C" w:rsidRDefault="00000000">
      <w:pPr>
        <w:tabs>
          <w:tab w:val="left" w:pos="2360"/>
        </w:tabs>
        <w:spacing w:before="44"/>
        <w:ind w:left="716"/>
        <w:rPr>
          <w:b/>
          <w:sz w:val="24"/>
        </w:rPr>
      </w:pPr>
      <w:r>
        <w:rPr>
          <w:b/>
          <w:sz w:val="24"/>
        </w:rPr>
        <w:t>Telefon</w:t>
      </w:r>
      <w:r>
        <w:rPr>
          <w:b/>
          <w:sz w:val="24"/>
        </w:rPr>
        <w:tab/>
        <w:t>:</w:t>
      </w:r>
    </w:p>
    <w:p w14:paraId="5E0F068A" w14:textId="77777777" w:rsidR="0071703C" w:rsidRDefault="00000000">
      <w:pPr>
        <w:tabs>
          <w:tab w:val="left" w:pos="2360"/>
        </w:tabs>
        <w:spacing w:before="40"/>
        <w:ind w:left="723"/>
        <w:rPr>
          <w:b/>
          <w:sz w:val="24"/>
        </w:rPr>
      </w:pPr>
      <w:r>
        <w:rPr>
          <w:b/>
          <w:sz w:val="24"/>
        </w:rPr>
        <w:t>Adres</w:t>
      </w:r>
      <w:r>
        <w:rPr>
          <w:b/>
          <w:sz w:val="24"/>
        </w:rPr>
        <w:tab/>
        <w:t>:</w:t>
      </w:r>
    </w:p>
    <w:sectPr w:rsidR="0071703C">
      <w:pgSz w:w="11910" w:h="16840"/>
      <w:pgMar w:top="1320" w:right="118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703C"/>
    <w:rsid w:val="004C543B"/>
    <w:rsid w:val="0071703C"/>
    <w:rsid w:val="00E7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064A"/>
  <w15:docId w15:val="{1560D6AD-C0CB-4AD0-8A95-3C3BDD42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0"/>
      <w:ind w:left="378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 w:line="27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Sila Demircier</cp:lastModifiedBy>
  <cp:revision>3</cp:revision>
  <dcterms:created xsi:type="dcterms:W3CDTF">2023-09-20T11:09:00Z</dcterms:created>
  <dcterms:modified xsi:type="dcterms:W3CDTF">2023-10-05T08:02:00Z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2023-09-20T00:00:00Z</vt:filetime>
  </property>
</Properties>
</file>