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CCDE" w14:textId="77777777" w:rsidR="00067721" w:rsidRDefault="00520FDA">
      <w:pPr>
        <w:pStyle w:val="Balk1"/>
        <w:spacing w:before="74"/>
        <w:ind w:left="1882"/>
      </w:pPr>
      <w:r>
        <w:t>TAŞINIR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TAŞINMAZLARIN</w:t>
      </w:r>
      <w:r>
        <w:rPr>
          <w:spacing w:val="-5"/>
        </w:rPr>
        <w:t xml:space="preserve"> </w:t>
      </w:r>
      <w:r>
        <w:t>PAYLAŞTIRILMASINA</w:t>
      </w:r>
      <w:r>
        <w:rPr>
          <w:spacing w:val="-1"/>
        </w:rPr>
        <w:t xml:space="preserve"> </w:t>
      </w:r>
      <w:r>
        <w:t>VE</w:t>
      </w:r>
    </w:p>
    <w:p w14:paraId="02FECCDF" w14:textId="77777777" w:rsidR="00067721" w:rsidRDefault="00520FDA">
      <w:pPr>
        <w:spacing w:before="22" w:line="259" w:lineRule="auto"/>
        <w:ind w:left="1791" w:right="312" w:hanging="1335"/>
        <w:rPr>
          <w:b/>
          <w:sz w:val="24"/>
        </w:rPr>
      </w:pPr>
      <w:r>
        <w:rPr>
          <w:b/>
          <w:sz w:val="24"/>
        </w:rPr>
        <w:t>ORTAKLIĞIN GİDERİLMESİNE İLİŞKİN UYUŞMAZLIKLARDA DAVA ŞARTI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ARABULUCULUK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İLK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TOPLANTI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DAVET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MEKTUBU</w:t>
      </w:r>
    </w:p>
    <w:p w14:paraId="02FECCE0" w14:textId="77777777" w:rsidR="00067721" w:rsidRDefault="00067721">
      <w:pPr>
        <w:pStyle w:val="GvdeMetni"/>
        <w:spacing w:before="10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3311"/>
        <w:gridCol w:w="2524"/>
      </w:tblGrid>
      <w:tr w:rsidR="00067721" w14:paraId="02FECCE6" w14:textId="77777777">
        <w:trPr>
          <w:trHeight w:val="876"/>
        </w:trPr>
        <w:tc>
          <w:tcPr>
            <w:tcW w:w="3311" w:type="dxa"/>
          </w:tcPr>
          <w:p w14:paraId="02FECCE1" w14:textId="77777777" w:rsidR="00067721" w:rsidRDefault="00520FDA">
            <w:pPr>
              <w:pStyle w:val="TableParagraph"/>
              <w:spacing w:line="259" w:lineRule="auto"/>
              <w:ind w:right="1112"/>
              <w:rPr>
                <w:sz w:val="24"/>
              </w:rPr>
            </w:pPr>
            <w:r>
              <w:rPr>
                <w:sz w:val="24"/>
              </w:rPr>
              <w:t>Arabuluculuk Bürosu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Büro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Dosya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14:paraId="02FECCE2" w14:textId="77777777" w:rsidR="00067721" w:rsidRDefault="00520FD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Arabuluculuk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524" w:type="dxa"/>
          </w:tcPr>
          <w:p w14:paraId="02FECCE3" w14:textId="77777777" w:rsidR="00067721" w:rsidRDefault="00520FDA">
            <w:pPr>
              <w:pStyle w:val="TableParagraph"/>
              <w:spacing w:line="266" w:lineRule="exact"/>
              <w:ind w:left="278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Arabuluculuk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Bürosu</w:t>
            </w:r>
          </w:p>
          <w:p w14:paraId="02FECCE4" w14:textId="77777777" w:rsidR="00067721" w:rsidRDefault="00520FDA">
            <w:pPr>
              <w:pStyle w:val="TableParagraph"/>
              <w:spacing w:before="21"/>
              <w:ind w:left="278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02FECCE5" w14:textId="77777777" w:rsidR="00067721" w:rsidRDefault="00520FDA">
            <w:pPr>
              <w:pStyle w:val="TableParagraph"/>
              <w:spacing w:before="22" w:line="272" w:lineRule="exact"/>
              <w:ind w:left="27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7721" w14:paraId="02FECCE9" w14:textId="77777777">
        <w:trPr>
          <w:trHeight w:val="300"/>
        </w:trPr>
        <w:tc>
          <w:tcPr>
            <w:tcW w:w="3311" w:type="dxa"/>
          </w:tcPr>
          <w:p w14:paraId="02FECCE7" w14:textId="77777777" w:rsidR="00067721" w:rsidRDefault="00520FDA">
            <w:pPr>
              <w:pStyle w:val="TableParagraph"/>
              <w:tabs>
                <w:tab w:val="left" w:pos="3008"/>
              </w:tabs>
              <w:spacing w:before="5" w:line="274" w:lineRule="exact"/>
              <w:rPr>
                <w:sz w:val="24"/>
              </w:rPr>
            </w:pPr>
            <w:r>
              <w:rPr>
                <w:sz w:val="24"/>
              </w:rPr>
              <w:t>ARABULUCU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2524" w:type="dxa"/>
          </w:tcPr>
          <w:p w14:paraId="02FECCE8" w14:textId="77777777" w:rsidR="00067721" w:rsidRDefault="00067721">
            <w:pPr>
              <w:pStyle w:val="TableParagraph"/>
              <w:ind w:left="0"/>
            </w:pPr>
          </w:p>
        </w:tc>
      </w:tr>
      <w:tr w:rsidR="00067721" w14:paraId="02FECCEC" w14:textId="77777777">
        <w:trPr>
          <w:trHeight w:val="300"/>
        </w:trPr>
        <w:tc>
          <w:tcPr>
            <w:tcW w:w="3311" w:type="dxa"/>
          </w:tcPr>
          <w:p w14:paraId="02FECCEA" w14:textId="77777777" w:rsidR="00067721" w:rsidRDefault="00520FDA">
            <w:pPr>
              <w:pStyle w:val="TableParagraph"/>
              <w:spacing w:before="8" w:line="272" w:lineRule="exact"/>
              <w:rPr>
                <w:sz w:val="24"/>
              </w:rPr>
            </w:pPr>
            <w:r>
              <w:rPr>
                <w:sz w:val="24"/>
              </w:rPr>
              <w:t>Arabulucu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524" w:type="dxa"/>
          </w:tcPr>
          <w:p w14:paraId="02FECCEB" w14:textId="77777777" w:rsidR="00067721" w:rsidRDefault="00520FDA">
            <w:pPr>
              <w:pStyle w:val="TableParagraph"/>
              <w:spacing w:before="8" w:line="272" w:lineRule="exact"/>
              <w:ind w:left="32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7721" w14:paraId="02FECCEF" w14:textId="77777777">
        <w:trPr>
          <w:trHeight w:val="297"/>
        </w:trPr>
        <w:tc>
          <w:tcPr>
            <w:tcW w:w="3311" w:type="dxa"/>
          </w:tcPr>
          <w:p w14:paraId="02FECCED" w14:textId="77777777" w:rsidR="00067721" w:rsidRDefault="00520FDA">
            <w:pPr>
              <w:pStyle w:val="TableParagraph"/>
              <w:tabs>
                <w:tab w:val="left" w:pos="3008"/>
              </w:tabs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2524" w:type="dxa"/>
          </w:tcPr>
          <w:p w14:paraId="2BB8776E" w14:textId="77777777" w:rsidR="00067721" w:rsidRDefault="00067721">
            <w:pPr>
              <w:pStyle w:val="TableParagraph"/>
              <w:ind w:left="0"/>
            </w:pPr>
          </w:p>
          <w:p w14:paraId="02FECCEE" w14:textId="77777777" w:rsidR="00520FDA" w:rsidRDefault="00520FDA">
            <w:pPr>
              <w:pStyle w:val="TableParagraph"/>
              <w:ind w:left="0"/>
            </w:pPr>
          </w:p>
        </w:tc>
      </w:tr>
      <w:tr w:rsidR="00067721" w14:paraId="02FECCF4" w14:textId="77777777">
        <w:trPr>
          <w:trHeight w:val="595"/>
        </w:trPr>
        <w:tc>
          <w:tcPr>
            <w:tcW w:w="3311" w:type="dxa"/>
          </w:tcPr>
          <w:p w14:paraId="02FECCF0" w14:textId="77777777" w:rsidR="00067721" w:rsidRPr="00520FDA" w:rsidRDefault="00520FDA">
            <w:pPr>
              <w:pStyle w:val="TableParagraph"/>
              <w:spacing w:before="5"/>
              <w:rPr>
                <w:b/>
                <w:bCs/>
                <w:sz w:val="24"/>
              </w:rPr>
            </w:pPr>
            <w:r w:rsidRPr="00520FDA">
              <w:rPr>
                <w:b/>
                <w:bCs/>
                <w:sz w:val="24"/>
              </w:rPr>
              <w:t>BAŞVURUCU</w:t>
            </w:r>
            <w:r w:rsidRPr="00520FDA">
              <w:rPr>
                <w:b/>
                <w:bCs/>
                <w:spacing w:val="-5"/>
                <w:sz w:val="24"/>
              </w:rPr>
              <w:t xml:space="preserve"> </w:t>
            </w:r>
            <w:r w:rsidRPr="00520FDA">
              <w:rPr>
                <w:b/>
                <w:bCs/>
                <w:sz w:val="24"/>
              </w:rPr>
              <w:t>TARAF</w:t>
            </w:r>
          </w:p>
          <w:p w14:paraId="02FECCF1" w14:textId="77777777" w:rsidR="00067721" w:rsidRDefault="00520FDA">
            <w:pPr>
              <w:pStyle w:val="TableParagraph"/>
              <w:spacing w:before="22" w:line="272" w:lineRule="exact"/>
              <w:rPr>
                <w:sz w:val="24"/>
              </w:rPr>
            </w:pPr>
            <w:r>
              <w:rPr>
                <w:sz w:val="24"/>
              </w:rPr>
              <w:t>Unvanı</w:t>
            </w:r>
          </w:p>
        </w:tc>
        <w:tc>
          <w:tcPr>
            <w:tcW w:w="2524" w:type="dxa"/>
          </w:tcPr>
          <w:p w14:paraId="02FECCF2" w14:textId="77777777" w:rsidR="00067721" w:rsidRDefault="00067721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02FECCF3" w14:textId="77777777" w:rsidR="00067721" w:rsidRDefault="00520FDA">
            <w:pPr>
              <w:pStyle w:val="TableParagraph"/>
              <w:spacing w:line="272" w:lineRule="exact"/>
              <w:ind w:left="28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7721" w14:paraId="02FECCF7" w14:textId="77777777">
        <w:trPr>
          <w:trHeight w:val="297"/>
        </w:trPr>
        <w:tc>
          <w:tcPr>
            <w:tcW w:w="3311" w:type="dxa"/>
          </w:tcPr>
          <w:p w14:paraId="02FECCF5" w14:textId="77777777" w:rsidR="00067721" w:rsidRDefault="00520FDA">
            <w:pPr>
              <w:pStyle w:val="TableParagraph"/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Vergi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524" w:type="dxa"/>
          </w:tcPr>
          <w:p w14:paraId="02FECCF6" w14:textId="77777777" w:rsidR="00067721" w:rsidRDefault="00520FDA">
            <w:pPr>
              <w:pStyle w:val="TableParagraph"/>
              <w:spacing w:before="5" w:line="272" w:lineRule="exact"/>
              <w:ind w:left="27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7721" w14:paraId="02FECCFA" w14:textId="77777777">
        <w:trPr>
          <w:trHeight w:val="297"/>
        </w:trPr>
        <w:tc>
          <w:tcPr>
            <w:tcW w:w="3311" w:type="dxa"/>
          </w:tcPr>
          <w:p w14:paraId="02FECCF8" w14:textId="77777777" w:rsidR="00067721" w:rsidRDefault="00520FDA">
            <w:pPr>
              <w:pStyle w:val="TableParagraph"/>
              <w:spacing w:before="5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2524" w:type="dxa"/>
          </w:tcPr>
          <w:p w14:paraId="02FECCF9" w14:textId="77777777" w:rsidR="00067721" w:rsidRDefault="00520FDA">
            <w:pPr>
              <w:pStyle w:val="TableParagraph"/>
              <w:spacing w:before="5" w:line="272" w:lineRule="exact"/>
              <w:ind w:left="28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7721" w14:paraId="02FECCFD" w14:textId="77777777">
        <w:trPr>
          <w:trHeight w:val="297"/>
        </w:trPr>
        <w:tc>
          <w:tcPr>
            <w:tcW w:w="3311" w:type="dxa"/>
          </w:tcPr>
          <w:p w14:paraId="02FECCFB" w14:textId="77777777" w:rsidR="00067721" w:rsidRDefault="00520FDA">
            <w:pPr>
              <w:pStyle w:val="TableParagraph"/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Vekili</w:t>
            </w:r>
          </w:p>
        </w:tc>
        <w:tc>
          <w:tcPr>
            <w:tcW w:w="2524" w:type="dxa"/>
          </w:tcPr>
          <w:p w14:paraId="1767B098" w14:textId="77777777" w:rsidR="00067721" w:rsidRDefault="00520FDA">
            <w:pPr>
              <w:pStyle w:val="TableParagraph"/>
              <w:spacing w:before="5" w:line="272" w:lineRule="exact"/>
              <w:ind w:left="282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02FECCFC" w14:textId="77777777" w:rsidR="00520FDA" w:rsidRDefault="00520FDA">
            <w:pPr>
              <w:pStyle w:val="TableParagraph"/>
              <w:spacing w:before="5" w:line="272" w:lineRule="exact"/>
              <w:ind w:left="282"/>
              <w:rPr>
                <w:sz w:val="24"/>
              </w:rPr>
            </w:pPr>
          </w:p>
        </w:tc>
      </w:tr>
      <w:tr w:rsidR="00067721" w14:paraId="02FECD02" w14:textId="77777777">
        <w:trPr>
          <w:trHeight w:val="579"/>
        </w:trPr>
        <w:tc>
          <w:tcPr>
            <w:tcW w:w="3311" w:type="dxa"/>
          </w:tcPr>
          <w:p w14:paraId="02FECCFE" w14:textId="77777777" w:rsidR="00067721" w:rsidRPr="00520FDA" w:rsidRDefault="00520FDA">
            <w:pPr>
              <w:pStyle w:val="TableParagraph"/>
              <w:spacing w:before="6"/>
              <w:rPr>
                <w:b/>
                <w:bCs/>
                <w:sz w:val="24"/>
              </w:rPr>
            </w:pPr>
            <w:r w:rsidRPr="00520FDA">
              <w:rPr>
                <w:b/>
                <w:bCs/>
                <w:sz w:val="24"/>
              </w:rPr>
              <w:t>KARŞI</w:t>
            </w:r>
            <w:r w:rsidRPr="00520FDA">
              <w:rPr>
                <w:b/>
                <w:bCs/>
                <w:spacing w:val="-3"/>
                <w:sz w:val="24"/>
              </w:rPr>
              <w:t xml:space="preserve"> </w:t>
            </w:r>
            <w:r w:rsidRPr="00520FDA">
              <w:rPr>
                <w:b/>
                <w:bCs/>
                <w:sz w:val="24"/>
              </w:rPr>
              <w:t>TARAF</w:t>
            </w:r>
          </w:p>
          <w:p w14:paraId="02FECCFF" w14:textId="77777777" w:rsidR="00067721" w:rsidRDefault="00520FDA">
            <w:pPr>
              <w:pStyle w:val="TableParagraph"/>
              <w:spacing w:before="21" w:line="256" w:lineRule="exact"/>
              <w:rPr>
                <w:sz w:val="24"/>
              </w:rPr>
            </w:pPr>
            <w:r>
              <w:rPr>
                <w:sz w:val="24"/>
              </w:rPr>
              <w:t>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Soyad</w:t>
            </w:r>
            <w:proofErr w:type="spellEnd"/>
          </w:p>
        </w:tc>
        <w:tc>
          <w:tcPr>
            <w:tcW w:w="2524" w:type="dxa"/>
          </w:tcPr>
          <w:p w14:paraId="02FECD00" w14:textId="77777777" w:rsidR="00067721" w:rsidRDefault="00067721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02FECD01" w14:textId="77777777" w:rsidR="00067721" w:rsidRDefault="00520FDA">
            <w:pPr>
              <w:pStyle w:val="TableParagraph"/>
              <w:spacing w:line="256" w:lineRule="exact"/>
              <w:ind w:left="28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14:paraId="02FECD03" w14:textId="77777777" w:rsidR="00067721" w:rsidRDefault="00520FDA">
      <w:pPr>
        <w:pStyle w:val="Balk1"/>
        <w:tabs>
          <w:tab w:val="left" w:pos="3049"/>
        </w:tabs>
        <w:spacing w:before="26"/>
      </w:pPr>
      <w:r w:rsidRPr="00520FDA">
        <w:rPr>
          <w:b w:val="0"/>
          <w:bCs w:val="0"/>
        </w:rPr>
        <w:t>T.C</w:t>
      </w:r>
      <w:r w:rsidRPr="00520FDA">
        <w:rPr>
          <w:b w:val="0"/>
          <w:bCs w:val="0"/>
          <w:spacing w:val="-5"/>
        </w:rPr>
        <w:t xml:space="preserve"> </w:t>
      </w:r>
      <w:r w:rsidRPr="00520FDA">
        <w:rPr>
          <w:b w:val="0"/>
          <w:bCs w:val="0"/>
        </w:rPr>
        <w:t>Kimlik</w:t>
      </w:r>
      <w:r w:rsidRPr="00520FDA">
        <w:rPr>
          <w:b w:val="0"/>
          <w:bCs w:val="0"/>
          <w:spacing w:val="58"/>
        </w:rPr>
        <w:t xml:space="preserve"> </w:t>
      </w:r>
      <w:r w:rsidRPr="00520FDA">
        <w:rPr>
          <w:b w:val="0"/>
          <w:bCs w:val="0"/>
        </w:rPr>
        <w:t>Numarası</w:t>
      </w:r>
      <w:r>
        <w:tab/>
        <w:t>:</w:t>
      </w:r>
    </w:p>
    <w:p w14:paraId="02FECD04" w14:textId="77777777" w:rsidR="00067721" w:rsidRDefault="00520FDA">
      <w:pPr>
        <w:pStyle w:val="GvdeMetni"/>
        <w:tabs>
          <w:tab w:val="left" w:pos="3760"/>
        </w:tabs>
        <w:spacing w:before="17"/>
        <w:ind w:left="216" w:firstLine="0"/>
        <w:jc w:val="left"/>
      </w:pPr>
      <w:r>
        <w:t>Adres</w:t>
      </w:r>
      <w:r>
        <w:tab/>
        <w:t>:</w:t>
      </w:r>
    </w:p>
    <w:p w14:paraId="02FECD05" w14:textId="77777777" w:rsidR="00067721" w:rsidRDefault="00520FDA">
      <w:pPr>
        <w:pStyle w:val="GvdeMetni"/>
        <w:tabs>
          <w:tab w:val="left" w:pos="3755"/>
        </w:tabs>
        <w:spacing w:before="22" w:after="26"/>
        <w:ind w:left="216" w:firstLine="0"/>
        <w:jc w:val="left"/>
      </w:pPr>
      <w:r>
        <w:t>Arabuluculuk</w:t>
      </w:r>
      <w:r>
        <w:rPr>
          <w:spacing w:val="-4"/>
        </w:rPr>
        <w:t xml:space="preserve"> </w:t>
      </w:r>
      <w:r>
        <w:t>Konusu</w:t>
      </w:r>
      <w:r>
        <w:rPr>
          <w:spacing w:val="-3"/>
        </w:rPr>
        <w:t xml:space="preserve"> </w:t>
      </w:r>
      <w:r>
        <w:t>Uyuşmazlık</w:t>
      </w:r>
      <w:r>
        <w:tab/>
        <w:t>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367"/>
        <w:gridCol w:w="7321"/>
      </w:tblGrid>
      <w:tr w:rsidR="00067721" w14:paraId="02FECD09" w14:textId="77777777">
        <w:trPr>
          <w:trHeight w:val="340"/>
        </w:trPr>
        <w:tc>
          <w:tcPr>
            <w:tcW w:w="1610" w:type="dxa"/>
            <w:tcBorders>
              <w:right w:val="nil"/>
            </w:tcBorders>
          </w:tcPr>
          <w:p w14:paraId="02FECD06" w14:textId="77777777" w:rsidR="00067721" w:rsidRDefault="00520FDA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Toplantı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 w14:paraId="02FECD07" w14:textId="77777777" w:rsidR="00067721" w:rsidRDefault="000677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21" w:type="dxa"/>
            <w:tcBorders>
              <w:left w:val="nil"/>
            </w:tcBorders>
          </w:tcPr>
          <w:p w14:paraId="02FECD08" w14:textId="77777777" w:rsidR="00067721" w:rsidRDefault="00520FDA">
            <w:pPr>
              <w:pStyle w:val="TableParagraph"/>
              <w:spacing w:before="15"/>
              <w:ind w:left="26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7721" w14:paraId="02FECD0D" w14:textId="77777777">
        <w:trPr>
          <w:trHeight w:val="335"/>
        </w:trPr>
        <w:tc>
          <w:tcPr>
            <w:tcW w:w="1610" w:type="dxa"/>
            <w:tcBorders>
              <w:right w:val="nil"/>
            </w:tcBorders>
          </w:tcPr>
          <w:p w14:paraId="02FECD0A" w14:textId="77777777" w:rsidR="00067721" w:rsidRDefault="00520FDA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Toplantı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Saati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 w14:paraId="02FECD0B" w14:textId="77777777" w:rsidR="00067721" w:rsidRDefault="00520FDA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21" w:type="dxa"/>
            <w:tcBorders>
              <w:left w:val="nil"/>
            </w:tcBorders>
          </w:tcPr>
          <w:p w14:paraId="02FECD0C" w14:textId="77777777" w:rsidR="00067721" w:rsidRDefault="00067721">
            <w:pPr>
              <w:pStyle w:val="TableParagraph"/>
              <w:ind w:left="0"/>
              <w:rPr>
                <w:sz w:val="24"/>
              </w:rPr>
            </w:pPr>
          </w:p>
        </w:tc>
      </w:tr>
      <w:tr w:rsidR="00067721" w14:paraId="02FECD11" w14:textId="77777777">
        <w:trPr>
          <w:trHeight w:val="340"/>
        </w:trPr>
        <w:tc>
          <w:tcPr>
            <w:tcW w:w="1610" w:type="dxa"/>
            <w:tcBorders>
              <w:right w:val="nil"/>
            </w:tcBorders>
          </w:tcPr>
          <w:p w14:paraId="02FECD0E" w14:textId="77777777" w:rsidR="00067721" w:rsidRDefault="00520FD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Toplantı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 w14:paraId="02FECD0F" w14:textId="77777777" w:rsidR="00067721" w:rsidRDefault="000677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21" w:type="dxa"/>
            <w:tcBorders>
              <w:left w:val="nil"/>
            </w:tcBorders>
          </w:tcPr>
          <w:p w14:paraId="02FECD10" w14:textId="77777777" w:rsidR="00067721" w:rsidRDefault="00520FDA">
            <w:pPr>
              <w:pStyle w:val="TableParagraph"/>
              <w:spacing w:before="19"/>
              <w:ind w:left="26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14:paraId="02FECD12" w14:textId="77777777" w:rsidR="00067721" w:rsidRDefault="00520FDA">
      <w:pPr>
        <w:pStyle w:val="GvdeMetni"/>
        <w:tabs>
          <w:tab w:val="left" w:pos="5171"/>
        </w:tabs>
        <w:spacing w:line="259" w:lineRule="auto"/>
        <w:ind w:left="216" w:right="235" w:firstLine="1416"/>
      </w:pPr>
      <w:r>
        <w:t>Başvurucu taraf</w:t>
      </w:r>
      <w:r>
        <w:rPr>
          <w:spacing w:val="1"/>
        </w:rPr>
        <w:t xml:space="preserve"> </w:t>
      </w:r>
      <w:r>
        <w:t>vekili tarafından diğer taraf gösterilerek yapılan arabuluculuk</w:t>
      </w:r>
      <w:r>
        <w:rPr>
          <w:spacing w:val="1"/>
        </w:rPr>
        <w:t xml:space="preserve"> </w:t>
      </w:r>
      <w:r>
        <w:t>başvurusu üzerine tarafıma</w:t>
      </w:r>
      <w:r>
        <w:rPr>
          <w:spacing w:val="1"/>
        </w:rPr>
        <w:t xml:space="preserve"> </w:t>
      </w:r>
      <w:r>
        <w:t>İstanbul Arabuluculuk Bürosu tarafından ataması gerçekleştirilen</w:t>
      </w:r>
      <w:r>
        <w:rPr>
          <w:spacing w:val="1"/>
        </w:rPr>
        <w:t xml:space="preserve"> </w:t>
      </w:r>
      <w:proofErr w:type="gramStart"/>
      <w:r>
        <w:t>arabuluculuk</w:t>
      </w:r>
      <w:proofErr w:type="gramEnd"/>
      <w:r>
        <w:t xml:space="preserve"> dosyasına ilişkin arabuluculuk sürecine davet etmek üzere bu mektubu size</w:t>
      </w:r>
      <w:r>
        <w:rPr>
          <w:spacing w:val="1"/>
        </w:rPr>
        <w:t xml:space="preserve"> </w:t>
      </w:r>
      <w:r>
        <w:t xml:space="preserve">gönderiyorum. </w:t>
      </w:r>
      <w:proofErr w:type="gramStart"/>
      <w:r>
        <w:t>Ben ,</w:t>
      </w:r>
      <w:proofErr w:type="gramEnd"/>
      <w:r>
        <w:t xml:space="preserve"> Arabulucu. …………</w:t>
      </w:r>
      <w:proofErr w:type="gramStart"/>
      <w:r>
        <w:t>… ,</w:t>
      </w:r>
      <w:proofErr w:type="gramEnd"/>
      <w:r>
        <w:t xml:space="preserve"> T.C Adalet Bakanlığı’ndaki resmi siciline</w:t>
      </w:r>
      <w:r>
        <w:rPr>
          <w:spacing w:val="1"/>
        </w:rPr>
        <w:t xml:space="preserve"> </w:t>
      </w:r>
      <w:r>
        <w:t>kayıtlı</w:t>
      </w:r>
      <w:r>
        <w:rPr>
          <w:spacing w:val="-8"/>
        </w:rPr>
        <w:t xml:space="preserve"> </w:t>
      </w:r>
      <w:r>
        <w:t>………..sicil</w:t>
      </w:r>
      <w:r>
        <w:rPr>
          <w:spacing w:val="-3"/>
        </w:rPr>
        <w:t xml:space="preserve"> </w:t>
      </w:r>
      <w:r>
        <w:t>numaralı</w:t>
      </w:r>
      <w:r>
        <w:rPr>
          <w:spacing w:val="-9"/>
        </w:rPr>
        <w:t xml:space="preserve"> </w:t>
      </w:r>
      <w:r>
        <w:t>arabulucuyum.</w:t>
      </w:r>
      <w:r>
        <w:tab/>
        <w:t>Hukuki</w:t>
      </w:r>
      <w:r>
        <w:rPr>
          <w:spacing w:val="42"/>
        </w:rPr>
        <w:t xml:space="preserve"> </w:t>
      </w:r>
      <w:r>
        <w:t>uyuşmazlığının</w:t>
      </w:r>
      <w:r>
        <w:rPr>
          <w:spacing w:val="50"/>
        </w:rPr>
        <w:t xml:space="preserve"> </w:t>
      </w:r>
      <w:r>
        <w:t>6325</w:t>
      </w:r>
      <w:r>
        <w:rPr>
          <w:spacing w:val="50"/>
        </w:rPr>
        <w:t xml:space="preserve"> </w:t>
      </w:r>
      <w:r>
        <w:t>Sayılı</w:t>
      </w:r>
      <w:r>
        <w:rPr>
          <w:spacing w:val="-58"/>
        </w:rPr>
        <w:t xml:space="preserve"> </w:t>
      </w:r>
      <w:r>
        <w:t>Hukuk Uyuşma</w:t>
      </w:r>
      <w:r>
        <w:t>zlıklarında Arabuluculuk Kanunu kapsamında tarafların üzerinde serbestçe</w:t>
      </w:r>
      <w:r>
        <w:rPr>
          <w:spacing w:val="1"/>
        </w:rPr>
        <w:t xml:space="preserve"> </w:t>
      </w:r>
      <w:r>
        <w:t>tasarruf</w:t>
      </w:r>
      <w:r>
        <w:rPr>
          <w:spacing w:val="-8"/>
        </w:rPr>
        <w:t xml:space="preserve"> </w:t>
      </w:r>
      <w:r>
        <w:t>edebileceği</w:t>
      </w:r>
      <w:r>
        <w:rPr>
          <w:spacing w:val="-5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işlemlerden</w:t>
      </w:r>
      <w:r>
        <w:rPr>
          <w:spacing w:val="-5"/>
        </w:rPr>
        <w:t xml:space="preserve"> </w:t>
      </w:r>
      <w:r>
        <w:t>doğan</w:t>
      </w:r>
      <w:r>
        <w:rPr>
          <w:spacing w:val="-5"/>
        </w:rPr>
        <w:t xml:space="preserve"> </w:t>
      </w:r>
      <w:r>
        <w:t>özel</w:t>
      </w:r>
      <w:r>
        <w:rPr>
          <w:spacing w:val="-5"/>
        </w:rPr>
        <w:t xml:space="preserve"> </w:t>
      </w:r>
      <w:r>
        <w:t>hukuk uyuşmazlığı</w:t>
      </w:r>
      <w:r>
        <w:rPr>
          <w:spacing w:val="-9"/>
        </w:rPr>
        <w:t xml:space="preserve"> </w:t>
      </w:r>
      <w:r>
        <w:t>olduğu anlaşılmaktadır.</w:t>
      </w:r>
    </w:p>
    <w:p w14:paraId="02FECD13" w14:textId="49676720" w:rsidR="00067721" w:rsidRDefault="00520FDA">
      <w:pPr>
        <w:pStyle w:val="GvdeMetni"/>
        <w:spacing w:before="113" w:line="259" w:lineRule="auto"/>
        <w:ind w:right="235"/>
      </w:pPr>
      <w:r>
        <w:t>6325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yasada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18/B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 xml:space="preserve">uyarınca; </w:t>
      </w:r>
      <w:r>
        <w:t>Taşınır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taşınmazların</w:t>
      </w:r>
      <w:r>
        <w:rPr>
          <w:spacing w:val="1"/>
        </w:rPr>
        <w:t xml:space="preserve"> </w:t>
      </w:r>
      <w:r>
        <w:t>paylaştırılması</w:t>
      </w:r>
      <w:r>
        <w:t>na ve ortaklığın giderilmesine ilişkin uyuşmazlıklarda dava açılmadan önce</w:t>
      </w:r>
      <w:r>
        <w:rPr>
          <w:spacing w:val="1"/>
        </w:rPr>
        <w:t xml:space="preserve"> </w:t>
      </w:r>
      <w:r>
        <w:t>arabulucuya</w:t>
      </w:r>
      <w:r>
        <w:rPr>
          <w:spacing w:val="5"/>
        </w:rPr>
        <w:t xml:space="preserve"> </w:t>
      </w:r>
      <w:r>
        <w:t>başvurulmuş olması</w:t>
      </w:r>
      <w:r>
        <w:rPr>
          <w:spacing w:val="-4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şartıdır.</w:t>
      </w:r>
    </w:p>
    <w:p w14:paraId="02FECD14" w14:textId="77777777" w:rsidR="00067721" w:rsidRDefault="00520FDA">
      <w:pPr>
        <w:pStyle w:val="GvdeMetni"/>
        <w:spacing w:before="119" w:line="259" w:lineRule="auto"/>
        <w:ind w:right="237"/>
      </w:pPr>
      <w:r>
        <w:t>Davacı,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anlaşmaya</w:t>
      </w:r>
      <w:r>
        <w:rPr>
          <w:spacing w:val="1"/>
        </w:rPr>
        <w:t xml:space="preserve"> </w:t>
      </w:r>
      <w:r>
        <w:t>varılamadığına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tutanağın aslını veya arabulucu tarafından onaylanmış bir örneğini dava dilekçesine eklemek</w:t>
      </w:r>
      <w:r>
        <w:rPr>
          <w:spacing w:val="-57"/>
        </w:rPr>
        <w:t xml:space="preserve"> </w:t>
      </w:r>
      <w:r>
        <w:t>zorundadır. Bu zorunluluğa uyulmaması hâlinde mahkemece davacıya, son tutanağın bir</w:t>
      </w:r>
      <w:r>
        <w:rPr>
          <w:spacing w:val="1"/>
        </w:rPr>
        <w:t xml:space="preserve"> </w:t>
      </w:r>
      <w:r>
        <w:t xml:space="preserve">haftalık kesin süre içinde mahkemeye sunulması gerektiği, aksi takdirde davanın </w:t>
      </w:r>
      <w:r>
        <w:t>usulden</w:t>
      </w:r>
      <w:r>
        <w:rPr>
          <w:spacing w:val="1"/>
        </w:rPr>
        <w:t xml:space="preserve"> </w:t>
      </w:r>
      <w:r>
        <w:t>reddedileceği ihtarını içeren davetiye gönderilir. İhtarın gereği yerine getirilmez ise dava</w:t>
      </w:r>
      <w:r>
        <w:rPr>
          <w:spacing w:val="1"/>
        </w:rPr>
        <w:t xml:space="preserve"> </w:t>
      </w:r>
      <w:r>
        <w:t>dilekçesi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tarafa</w:t>
      </w:r>
      <w:r>
        <w:rPr>
          <w:spacing w:val="1"/>
        </w:rPr>
        <w:t xml:space="preserve"> </w:t>
      </w:r>
      <w:r>
        <w:t>tebliğe</w:t>
      </w:r>
      <w:r>
        <w:rPr>
          <w:spacing w:val="1"/>
        </w:rPr>
        <w:t xml:space="preserve"> </w:t>
      </w:r>
      <w:r>
        <w:t>çıkarılmaksızın</w:t>
      </w:r>
      <w:r>
        <w:rPr>
          <w:spacing w:val="1"/>
        </w:rPr>
        <w:t xml:space="preserve"> </w:t>
      </w:r>
      <w:r>
        <w:t>davanın</w:t>
      </w:r>
      <w:r>
        <w:rPr>
          <w:spacing w:val="1"/>
        </w:rPr>
        <w:t xml:space="preserve"> </w:t>
      </w:r>
      <w:r>
        <w:t>usulden</w:t>
      </w:r>
      <w:r>
        <w:rPr>
          <w:spacing w:val="1"/>
        </w:rPr>
        <w:t xml:space="preserve"> </w:t>
      </w:r>
      <w:r>
        <w:t>reddine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verilir.</w:t>
      </w:r>
      <w:r>
        <w:rPr>
          <w:spacing w:val="1"/>
        </w:rPr>
        <w:t xml:space="preserve"> </w:t>
      </w:r>
      <w:r>
        <w:t>Arabulucuya</w:t>
      </w:r>
      <w:r>
        <w:rPr>
          <w:spacing w:val="1"/>
        </w:rPr>
        <w:t xml:space="preserve"> </w:t>
      </w:r>
      <w:r>
        <w:t>başvurulmadan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açıldığının</w:t>
      </w:r>
      <w:r>
        <w:rPr>
          <w:spacing w:val="1"/>
        </w:rPr>
        <w:t xml:space="preserve"> </w:t>
      </w:r>
      <w:r>
        <w:t>anlaşılması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herhan</w:t>
      </w:r>
      <w:r>
        <w:t>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yapılmaksızın davanın,</w:t>
      </w:r>
      <w:r>
        <w:rPr>
          <w:spacing w:val="1"/>
        </w:rPr>
        <w:t xml:space="preserve"> </w:t>
      </w:r>
      <w:r>
        <w:t>dava şartı yokluğu sebebiyle usulden reddine karar</w:t>
      </w:r>
      <w:r>
        <w:rPr>
          <w:spacing w:val="1"/>
        </w:rPr>
        <w:t xml:space="preserve"> </w:t>
      </w:r>
      <w:r>
        <w:t>verilir</w:t>
      </w:r>
      <w:r>
        <w:rPr>
          <w:spacing w:val="60"/>
        </w:rPr>
        <w:t xml:space="preserve"> </w:t>
      </w:r>
      <w:r>
        <w:t>(HUAK</w:t>
      </w:r>
      <w:r>
        <w:rPr>
          <w:spacing w:val="1"/>
        </w:rPr>
        <w:t xml:space="preserve"> </w:t>
      </w:r>
      <w:r>
        <w:t>m.</w:t>
      </w:r>
      <w:r>
        <w:rPr>
          <w:spacing w:val="3"/>
        </w:rPr>
        <w:t xml:space="preserve"> </w:t>
      </w:r>
      <w:r>
        <w:t>3/2).</w:t>
      </w:r>
    </w:p>
    <w:p w14:paraId="02FECD15" w14:textId="77777777" w:rsidR="00067721" w:rsidRDefault="00520FDA">
      <w:pPr>
        <w:pStyle w:val="GvdeMetni"/>
        <w:spacing w:before="117" w:line="264" w:lineRule="auto"/>
        <w:ind w:right="246"/>
      </w:pPr>
      <w:r>
        <w:t>Arabuluculuk bürosuna başvurulmasından son tutanağın düzenlendiği tarihe kadar</w:t>
      </w:r>
      <w:r>
        <w:rPr>
          <w:spacing w:val="1"/>
        </w:rPr>
        <w:t xml:space="preserve"> </w:t>
      </w:r>
      <w:r>
        <w:t>geçen</w:t>
      </w:r>
      <w:r>
        <w:rPr>
          <w:spacing w:val="-4"/>
        </w:rPr>
        <w:t xml:space="preserve"> </w:t>
      </w:r>
      <w:r>
        <w:t>sürede</w:t>
      </w:r>
      <w:r>
        <w:rPr>
          <w:spacing w:val="1"/>
        </w:rPr>
        <w:t xml:space="preserve"> </w:t>
      </w:r>
      <w:r>
        <w:t>zamanaşımı</w:t>
      </w:r>
      <w:r>
        <w:rPr>
          <w:spacing w:val="-8"/>
        </w:rPr>
        <w:t xml:space="preserve"> </w:t>
      </w:r>
      <w:r>
        <w:t>durur</w:t>
      </w:r>
      <w:r>
        <w:rPr>
          <w:spacing w:val="3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hak</w:t>
      </w:r>
      <w:r>
        <w:rPr>
          <w:spacing w:val="2"/>
        </w:rPr>
        <w:t xml:space="preserve"> </w:t>
      </w:r>
      <w:r>
        <w:t>düşürücü</w:t>
      </w:r>
      <w:r>
        <w:rPr>
          <w:spacing w:val="2"/>
        </w:rPr>
        <w:t xml:space="preserve"> </w:t>
      </w:r>
      <w:r>
        <w:t>süre işlemez.</w:t>
      </w:r>
    </w:p>
    <w:p w14:paraId="02FECD16" w14:textId="77777777" w:rsidR="00067721" w:rsidRDefault="00067721">
      <w:pPr>
        <w:spacing w:line="264" w:lineRule="auto"/>
        <w:sectPr w:rsidR="00067721">
          <w:type w:val="continuous"/>
          <w:pgSz w:w="11910" w:h="16840"/>
          <w:pgMar w:top="1440" w:right="1180" w:bottom="280" w:left="1200" w:header="708" w:footer="708" w:gutter="0"/>
          <w:cols w:space="708"/>
        </w:sectPr>
      </w:pPr>
    </w:p>
    <w:p w14:paraId="02FECD17" w14:textId="77777777" w:rsidR="00067721" w:rsidRDefault="00520FDA">
      <w:pPr>
        <w:pStyle w:val="GvdeMetni"/>
        <w:spacing w:before="70" w:line="259" w:lineRule="auto"/>
        <w:ind w:right="235"/>
      </w:pPr>
      <w:r>
        <w:lastRenderedPageBreak/>
        <w:t>Davacı,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anlaşmaya</w:t>
      </w:r>
      <w:r>
        <w:rPr>
          <w:spacing w:val="1"/>
        </w:rPr>
        <w:t xml:space="preserve"> </w:t>
      </w:r>
      <w:r>
        <w:t>varılamadığına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tutanağın aslını veya arabulucu tarafından onaylanmış bir örneğini dava dilekçesine eklemek</w:t>
      </w:r>
      <w:r>
        <w:rPr>
          <w:spacing w:val="-57"/>
        </w:rPr>
        <w:t xml:space="preserve"> </w:t>
      </w:r>
      <w:proofErr w:type="spellStart"/>
      <w:proofErr w:type="gramStart"/>
      <w:r>
        <w:t>zorundadır.Arabulucu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yapılanbaşvuruyu</w:t>
      </w:r>
      <w:proofErr w:type="spellEnd"/>
      <w:r>
        <w:rPr>
          <w:spacing w:val="1"/>
        </w:rPr>
        <w:t xml:space="preserve"> </w:t>
      </w:r>
      <w:r>
        <w:t>görevlendirildiği</w:t>
      </w:r>
      <w:r>
        <w:rPr>
          <w:spacing w:val="1"/>
        </w:rPr>
        <w:t xml:space="preserve"> </w:t>
      </w:r>
      <w:r>
        <w:t>tarihten</w:t>
      </w:r>
      <w:r>
        <w:rPr>
          <w:spacing w:val="1"/>
        </w:rPr>
        <w:t xml:space="preserve"> </w:t>
      </w:r>
      <w:proofErr w:type="spellStart"/>
      <w:r>
        <w:t>itibarenüç</w:t>
      </w:r>
      <w:proofErr w:type="spellEnd"/>
      <w:r>
        <w:rPr>
          <w:spacing w:val="1"/>
        </w:rPr>
        <w:t xml:space="preserve"> </w:t>
      </w:r>
      <w:proofErr w:type="spellStart"/>
      <w:r>
        <w:t>haftaiçinde</w:t>
      </w:r>
      <w:proofErr w:type="spellEnd"/>
      <w:r>
        <w:rPr>
          <w:spacing w:val="1"/>
        </w:rPr>
        <w:t xml:space="preserve"> </w:t>
      </w:r>
      <w:r>
        <w:t>sonuçlandırır.</w:t>
      </w:r>
      <w:r>
        <w:rPr>
          <w:spacing w:val="-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zorunlu</w:t>
      </w:r>
      <w:r>
        <w:rPr>
          <w:spacing w:val="4"/>
        </w:rPr>
        <w:t xml:space="preserve"> </w:t>
      </w:r>
      <w:r>
        <w:t>hâllerde</w:t>
      </w:r>
      <w:r>
        <w:rPr>
          <w:spacing w:val="-3"/>
        </w:rPr>
        <w:t xml:space="preserve"> </w:t>
      </w:r>
      <w:r>
        <w:t>arabulucu</w:t>
      </w:r>
      <w:r>
        <w:rPr>
          <w:spacing w:val="-1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fazla</w:t>
      </w:r>
      <w:r>
        <w:rPr>
          <w:spacing w:val="3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h</w:t>
      </w:r>
      <w:r>
        <w:t>afta</w:t>
      </w:r>
      <w:r>
        <w:rPr>
          <w:spacing w:val="-2"/>
        </w:rPr>
        <w:t xml:space="preserve"> </w:t>
      </w:r>
      <w:r>
        <w:t>uzatılabilir.</w:t>
      </w:r>
    </w:p>
    <w:p w14:paraId="02FECD18" w14:textId="77777777" w:rsidR="00067721" w:rsidRDefault="00520FDA">
      <w:pPr>
        <w:pStyle w:val="GvdeMetni"/>
        <w:spacing w:before="118" w:line="259" w:lineRule="auto"/>
        <w:ind w:right="226"/>
      </w:pPr>
      <w:proofErr w:type="spellStart"/>
      <w:proofErr w:type="gramStart"/>
      <w:r>
        <w:t>Arabulucu,taraflara</w:t>
      </w:r>
      <w:proofErr w:type="spellEnd"/>
      <w:proofErr w:type="gramEnd"/>
      <w:r>
        <w:t xml:space="preserve"> ulaşılamaması, taraflar katılmadığı için görüşme yapılamaması</w:t>
      </w:r>
      <w:r>
        <w:rPr>
          <w:spacing w:val="1"/>
        </w:rPr>
        <w:t xml:space="preserve"> </w:t>
      </w:r>
      <w:r>
        <w:t>yahut</w:t>
      </w:r>
      <w:r>
        <w:rPr>
          <w:spacing w:val="1"/>
        </w:rPr>
        <w:t xml:space="preserve"> </w:t>
      </w:r>
      <w:r>
        <w:t>yapılan görüşmeler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anlaşmaya</w:t>
      </w:r>
      <w:r>
        <w:rPr>
          <w:spacing w:val="1"/>
        </w:rPr>
        <w:t xml:space="preserve"> </w:t>
      </w:r>
      <w:r>
        <w:t>varılması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varılamaması hâllerinde</w:t>
      </w:r>
      <w:r>
        <w:rPr>
          <w:spacing w:val="1"/>
        </w:rPr>
        <w:t xml:space="preserve"> </w:t>
      </w:r>
      <w:r>
        <w:t>arabuluculuk faaliyetini sona erdirir ve son tutanağı</w:t>
      </w:r>
      <w:r>
        <w:rPr>
          <w:spacing w:val="1"/>
        </w:rPr>
        <w:t xml:space="preserve"> </w:t>
      </w:r>
      <w:r>
        <w:t>düzenleyerek</w:t>
      </w:r>
      <w:r>
        <w:rPr>
          <w:spacing w:val="1"/>
        </w:rPr>
        <w:t xml:space="preserve"> </w:t>
      </w:r>
      <w:r>
        <w:t>duru</w:t>
      </w:r>
      <w:r>
        <w:t>mu</w:t>
      </w:r>
      <w:r>
        <w:rPr>
          <w:spacing w:val="1"/>
        </w:rPr>
        <w:t xml:space="preserve"> </w:t>
      </w:r>
      <w:r>
        <w:t>derhâl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bürosuna</w:t>
      </w:r>
      <w:r>
        <w:rPr>
          <w:spacing w:val="1"/>
        </w:rPr>
        <w:t xml:space="preserve"> </w:t>
      </w:r>
      <w:r>
        <w:t>bildirir.</w:t>
      </w:r>
      <w:r>
        <w:rPr>
          <w:spacing w:val="1"/>
        </w:rPr>
        <w:t xml:space="preserve"> </w:t>
      </w:r>
      <w:r>
        <w:t>Tarafların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anlaşmaları</w:t>
      </w:r>
      <w:r>
        <w:rPr>
          <w:spacing w:val="1"/>
        </w:rPr>
        <w:t xml:space="preserve"> </w:t>
      </w:r>
      <w:proofErr w:type="spellStart"/>
      <w:proofErr w:type="gramStart"/>
      <w:r>
        <w:t>hâlinde,arabuluculuk</w:t>
      </w:r>
      <w:proofErr w:type="spellEnd"/>
      <w:proofErr w:type="gramEnd"/>
      <w:r>
        <w:t xml:space="preserve"> ücreti, Arabuluculuk Asgari Ücret </w:t>
      </w:r>
      <w:proofErr w:type="spellStart"/>
      <w:r>
        <w:t>Tarifesinineki</w:t>
      </w:r>
      <w:proofErr w:type="spellEnd"/>
      <w:r>
        <w:t xml:space="preserve"> Arabuluculuk Ücret</w:t>
      </w:r>
      <w:r>
        <w:rPr>
          <w:spacing w:val="1"/>
        </w:rPr>
        <w:t xml:space="preserve"> </w:t>
      </w:r>
      <w:r>
        <w:t>Tarifesinin İkinci Kısmına göre aksi kararlaştırılmadıkça taraflarca eş</w:t>
      </w:r>
      <w:r>
        <w:t>it şekilde karşılanır. Bu</w:t>
      </w:r>
      <w:r>
        <w:rPr>
          <w:spacing w:val="-57"/>
        </w:rPr>
        <w:t xml:space="preserve"> </w:t>
      </w:r>
      <w:r>
        <w:t>durumda ücret, Tarifenin Birinci Kısmında belirlenen iki saatlik ücret tutarından az olamaz.</w:t>
      </w:r>
      <w:r>
        <w:rPr>
          <w:spacing w:val="1"/>
        </w:rPr>
        <w:t xml:space="preserve"> </w:t>
      </w:r>
      <w:r>
        <w:t>Tüketicinin ödemesi gereken arabuluculuk ücreti, Adalet Bakanlığı bütçesinden karşılanır.</w:t>
      </w:r>
      <w:r>
        <w:rPr>
          <w:spacing w:val="1"/>
        </w:rPr>
        <w:t xml:space="preserve"> </w:t>
      </w:r>
      <w:r>
        <w:t>Ancak belirtilen hâlde tüketicinin ödeyeceği ar</w:t>
      </w:r>
      <w:r>
        <w:t>abuluculuk ücreti, Arabuluculuk Asgari Ücret</w:t>
      </w:r>
      <w:r>
        <w:rPr>
          <w:spacing w:val="-57"/>
        </w:rPr>
        <w:t xml:space="preserve"> </w:t>
      </w:r>
      <w:r>
        <w:t>Tarifesinin eki Arabuluculuk Ücret Tarifesinin Birinci Kısmına göre iki saatlik ücret tutarını</w:t>
      </w:r>
      <w:r>
        <w:rPr>
          <w:spacing w:val="1"/>
        </w:rPr>
        <w:t xml:space="preserve"> </w:t>
      </w:r>
      <w:r>
        <w:t>geçemez.</w:t>
      </w:r>
    </w:p>
    <w:p w14:paraId="02FECD19" w14:textId="77777777" w:rsidR="00067721" w:rsidRDefault="00520FDA">
      <w:pPr>
        <w:pStyle w:val="GvdeMetni"/>
        <w:spacing w:before="121" w:line="259" w:lineRule="auto"/>
        <w:ind w:right="226"/>
      </w:pPr>
      <w:r>
        <w:t>Arabuluculuk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taraflara</w:t>
      </w:r>
      <w:r>
        <w:rPr>
          <w:spacing w:val="1"/>
        </w:rPr>
        <w:t xml:space="preserve"> </w:t>
      </w:r>
      <w:r>
        <w:t>ulaşılamaması,</w:t>
      </w:r>
      <w:r>
        <w:rPr>
          <w:spacing w:val="1"/>
        </w:rPr>
        <w:t xml:space="preserve"> </w:t>
      </w:r>
      <w:r>
        <w:t>taraflar</w:t>
      </w:r>
      <w:r>
        <w:rPr>
          <w:spacing w:val="1"/>
        </w:rPr>
        <w:t xml:space="preserve"> </w:t>
      </w:r>
      <w:r>
        <w:t>katılmadığı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görüşme</w:t>
      </w:r>
      <w:r>
        <w:rPr>
          <w:spacing w:val="1"/>
        </w:rPr>
        <w:t xml:space="preserve"> </w:t>
      </w:r>
      <w:r>
        <w:t>yapılamaması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saatten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süren</w:t>
      </w:r>
      <w:r>
        <w:rPr>
          <w:spacing w:val="1"/>
        </w:rPr>
        <w:t xml:space="preserve"> </w:t>
      </w:r>
      <w:r>
        <w:t>görüşmeler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tarafların</w:t>
      </w:r>
      <w:r>
        <w:rPr>
          <w:spacing w:val="1"/>
        </w:rPr>
        <w:t xml:space="preserve"> </w:t>
      </w:r>
      <w:r>
        <w:t>anlaşamamaları hâllerinde, iki saatlik ücret tutarı Tarifenin Birinci Kısmına göre Adalet</w:t>
      </w:r>
      <w:r>
        <w:rPr>
          <w:spacing w:val="1"/>
        </w:rPr>
        <w:t xml:space="preserve"> </w:t>
      </w:r>
      <w:r>
        <w:t>Bakanlığın</w:t>
      </w:r>
      <w:r>
        <w:rPr>
          <w:spacing w:val="1"/>
        </w:rPr>
        <w:t xml:space="preserve"> </w:t>
      </w:r>
      <w:r>
        <w:t>bütçesinden</w:t>
      </w:r>
      <w:r>
        <w:rPr>
          <w:spacing w:val="1"/>
        </w:rPr>
        <w:t xml:space="preserve"> </w:t>
      </w:r>
      <w:r>
        <w:t>ödenir.</w:t>
      </w:r>
      <w:r>
        <w:rPr>
          <w:spacing w:val="1"/>
        </w:rPr>
        <w:t xml:space="preserve"> </w:t>
      </w:r>
      <w:r>
        <w:t>İki</w:t>
      </w:r>
      <w:r>
        <w:rPr>
          <w:spacing w:val="1"/>
        </w:rPr>
        <w:t xml:space="preserve"> </w:t>
      </w:r>
      <w:r>
        <w:t>saatten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süren</w:t>
      </w:r>
      <w:r>
        <w:rPr>
          <w:spacing w:val="1"/>
        </w:rPr>
        <w:t xml:space="preserve"> </w:t>
      </w:r>
      <w:r>
        <w:t>görüşmeler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tarafların</w:t>
      </w:r>
      <w:r>
        <w:rPr>
          <w:spacing w:val="1"/>
        </w:rPr>
        <w:t xml:space="preserve"> </w:t>
      </w:r>
      <w:r>
        <w:t>anlaşamamala</w:t>
      </w:r>
      <w:r>
        <w:t>rı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saati</w:t>
      </w:r>
      <w:r>
        <w:rPr>
          <w:spacing w:val="1"/>
        </w:rPr>
        <w:t xml:space="preserve"> </w:t>
      </w:r>
      <w:r>
        <w:t>aşan</w:t>
      </w:r>
      <w:r>
        <w:rPr>
          <w:spacing w:val="1"/>
        </w:rPr>
        <w:t xml:space="preserve"> </w:t>
      </w:r>
      <w:r>
        <w:t>kısma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ücret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kararlaştırılmadıkça</w:t>
      </w:r>
      <w:r>
        <w:rPr>
          <w:spacing w:val="1"/>
        </w:rPr>
        <w:t xml:space="preserve"> </w:t>
      </w:r>
      <w:r>
        <w:t>taraflarca</w:t>
      </w:r>
      <w:r>
        <w:rPr>
          <w:spacing w:val="1"/>
        </w:rPr>
        <w:t xml:space="preserve"> </w:t>
      </w:r>
      <w:r>
        <w:t>eşit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Tarifenin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Kısmına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karşılanır.</w:t>
      </w:r>
      <w:r>
        <w:rPr>
          <w:spacing w:val="1"/>
        </w:rPr>
        <w:t xml:space="preserve"> </w:t>
      </w:r>
      <w:r>
        <w:t>Adalet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bütçesinden ödenen ve taraflarca karşılanan arabuluculuk ücreti, yargılama giderlerinden</w:t>
      </w:r>
      <w:r>
        <w:rPr>
          <w:spacing w:val="1"/>
        </w:rPr>
        <w:t xml:space="preserve"> </w:t>
      </w:r>
      <w:r>
        <w:t>sayılır.</w:t>
      </w:r>
    </w:p>
    <w:p w14:paraId="02FECD1B" w14:textId="50AD7C3C" w:rsidR="00067721" w:rsidRPr="00520FDA" w:rsidRDefault="00520FDA" w:rsidP="00520FDA">
      <w:pPr>
        <w:spacing w:before="117" w:line="261" w:lineRule="auto"/>
        <w:ind w:left="360" w:right="226" w:firstLine="706"/>
        <w:jc w:val="both"/>
        <w:rPr>
          <w:sz w:val="24"/>
          <w:szCs w:val="24"/>
        </w:rPr>
      </w:pPr>
      <w:r>
        <w:rPr>
          <w:sz w:val="24"/>
        </w:rPr>
        <w:t>Arabuluculuk</w:t>
      </w:r>
      <w:r>
        <w:rPr>
          <w:spacing w:val="1"/>
          <w:sz w:val="24"/>
        </w:rPr>
        <w:t xml:space="preserve"> </w:t>
      </w:r>
      <w:r>
        <w:rPr>
          <w:sz w:val="24"/>
        </w:rPr>
        <w:t>müzakerelerine</w:t>
      </w:r>
      <w:r>
        <w:rPr>
          <w:spacing w:val="1"/>
          <w:sz w:val="24"/>
        </w:rPr>
        <w:t xml:space="preserve"> </w:t>
      </w:r>
      <w:r>
        <w:rPr>
          <w:sz w:val="24"/>
        </w:rPr>
        <w:t>taraflar</w:t>
      </w:r>
      <w:r>
        <w:rPr>
          <w:spacing w:val="1"/>
          <w:sz w:val="24"/>
        </w:rPr>
        <w:t xml:space="preserve"> </w:t>
      </w:r>
      <w:r>
        <w:rPr>
          <w:sz w:val="24"/>
        </w:rPr>
        <w:t>bizzat,</w:t>
      </w:r>
      <w:r>
        <w:rPr>
          <w:spacing w:val="1"/>
          <w:sz w:val="24"/>
        </w:rPr>
        <w:t xml:space="preserve"> </w:t>
      </w:r>
      <w:r>
        <w:rPr>
          <w:sz w:val="24"/>
        </w:rPr>
        <w:t>kanuni</w:t>
      </w:r>
      <w:r>
        <w:rPr>
          <w:spacing w:val="1"/>
          <w:sz w:val="24"/>
        </w:rPr>
        <w:t xml:space="preserve"> </w:t>
      </w:r>
      <w:r>
        <w:rPr>
          <w:sz w:val="24"/>
        </w:rPr>
        <w:t>temsilcileri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avukatları</w:t>
      </w:r>
      <w:r>
        <w:rPr>
          <w:spacing w:val="1"/>
          <w:sz w:val="24"/>
        </w:rPr>
        <w:t xml:space="preserve"> </w:t>
      </w:r>
      <w:r>
        <w:rPr>
          <w:sz w:val="24"/>
        </w:rPr>
        <w:t>aracılığıyla katılabilirler. Avukatı bulunsa bile asıl tarafı da bilgilendiri</w:t>
      </w:r>
      <w:r>
        <w:rPr>
          <w:sz w:val="24"/>
        </w:rPr>
        <w:t>r. Bilgilendirme ve</w:t>
      </w:r>
      <w:r>
        <w:rPr>
          <w:spacing w:val="1"/>
          <w:sz w:val="24"/>
        </w:rPr>
        <w:t xml:space="preserve"> </w:t>
      </w:r>
      <w:r>
        <w:rPr>
          <w:sz w:val="24"/>
        </w:rPr>
        <w:t>davete ilişkin işlemlerini belgeye bağlar (HUAK m. 18A/7</w:t>
      </w:r>
      <w:proofErr w:type="gramStart"/>
      <w:r>
        <w:rPr>
          <w:sz w:val="24"/>
        </w:rPr>
        <w:t>).Uyuşmazlığın</w:t>
      </w:r>
      <w:proofErr w:type="gramEnd"/>
      <w:r>
        <w:rPr>
          <w:sz w:val="24"/>
        </w:rPr>
        <w:t xml:space="preserve"> çözümüne katkı</w:t>
      </w:r>
      <w:r>
        <w:rPr>
          <w:spacing w:val="1"/>
          <w:sz w:val="24"/>
        </w:rPr>
        <w:t xml:space="preserve"> </w:t>
      </w:r>
      <w:r>
        <w:rPr>
          <w:sz w:val="24"/>
        </w:rPr>
        <w:t>sağlayabilecek</w:t>
      </w:r>
      <w:r>
        <w:rPr>
          <w:spacing w:val="1"/>
          <w:sz w:val="24"/>
        </w:rPr>
        <w:t xml:space="preserve"> </w:t>
      </w:r>
      <w:r>
        <w:rPr>
          <w:sz w:val="24"/>
        </w:rPr>
        <w:t>uzman</w:t>
      </w:r>
      <w:r>
        <w:rPr>
          <w:spacing w:val="1"/>
          <w:sz w:val="24"/>
        </w:rPr>
        <w:t xml:space="preserve"> </w:t>
      </w:r>
      <w:r w:rsidRPr="00520FDA">
        <w:rPr>
          <w:sz w:val="24"/>
          <w:szCs w:val="24"/>
        </w:rPr>
        <w:t>kişilerde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müzakerelerde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hazır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bulundurulabilir.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Arabuluculuk</w:t>
      </w:r>
      <w:r w:rsidRPr="00520FDA">
        <w:rPr>
          <w:i/>
          <w:spacing w:val="1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görüşmelerinde idareyi, üst yönetici tarafından belirlenen iki üye i</w:t>
      </w:r>
      <w:r w:rsidRPr="00520FDA">
        <w:rPr>
          <w:i/>
          <w:sz w:val="24"/>
          <w:szCs w:val="24"/>
        </w:rPr>
        <w:t>le hukuk birimi amiri veya</w:t>
      </w:r>
      <w:r w:rsidRPr="00520FDA">
        <w:rPr>
          <w:i/>
          <w:spacing w:val="-57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onun</w:t>
      </w:r>
      <w:r w:rsidRPr="00520FDA">
        <w:rPr>
          <w:i/>
          <w:spacing w:val="1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belirleyeceği</w:t>
      </w:r>
      <w:r w:rsidRPr="00520FDA">
        <w:rPr>
          <w:i/>
          <w:spacing w:val="1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bir</w:t>
      </w:r>
      <w:r w:rsidRPr="00520FDA">
        <w:rPr>
          <w:i/>
          <w:spacing w:val="1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avukat</w:t>
      </w:r>
      <w:r w:rsidRPr="00520FDA">
        <w:rPr>
          <w:i/>
          <w:spacing w:val="1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ya</w:t>
      </w:r>
      <w:r w:rsidRPr="00520FDA">
        <w:rPr>
          <w:i/>
          <w:spacing w:val="1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da hukuk</w:t>
      </w:r>
      <w:r w:rsidRPr="00520FDA">
        <w:rPr>
          <w:i/>
          <w:spacing w:val="1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müşavirinden</w:t>
      </w:r>
      <w:r w:rsidRPr="00520FDA">
        <w:rPr>
          <w:i/>
          <w:spacing w:val="1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oluşan</w:t>
      </w:r>
      <w:r w:rsidRPr="00520FDA">
        <w:rPr>
          <w:i/>
          <w:spacing w:val="1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komisyon</w:t>
      </w:r>
      <w:r w:rsidRPr="00520FDA">
        <w:rPr>
          <w:i/>
          <w:spacing w:val="1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temsil</w:t>
      </w:r>
      <w:r w:rsidRPr="00520FDA">
        <w:rPr>
          <w:i/>
          <w:spacing w:val="1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eder.</w:t>
      </w:r>
      <w:r w:rsidRPr="00520FDA">
        <w:rPr>
          <w:i/>
          <w:spacing w:val="1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Komisyon</w:t>
      </w:r>
      <w:r w:rsidRPr="00520FDA">
        <w:rPr>
          <w:i/>
          <w:spacing w:val="41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kendisini</w:t>
      </w:r>
      <w:r w:rsidRPr="00520FDA">
        <w:rPr>
          <w:i/>
          <w:spacing w:val="43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vekil</w:t>
      </w:r>
      <w:r w:rsidRPr="00520FDA">
        <w:rPr>
          <w:i/>
          <w:spacing w:val="42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ile</w:t>
      </w:r>
      <w:r w:rsidRPr="00520FDA">
        <w:rPr>
          <w:i/>
          <w:spacing w:val="41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temsil</w:t>
      </w:r>
      <w:r w:rsidRPr="00520FDA">
        <w:rPr>
          <w:i/>
          <w:spacing w:val="42"/>
          <w:sz w:val="24"/>
          <w:szCs w:val="24"/>
        </w:rPr>
        <w:t xml:space="preserve"> </w:t>
      </w:r>
      <w:r w:rsidRPr="00520FDA">
        <w:rPr>
          <w:i/>
          <w:sz w:val="24"/>
          <w:szCs w:val="24"/>
        </w:rPr>
        <w:t>ettiremez.</w:t>
      </w:r>
      <w:r w:rsidRPr="00520FDA">
        <w:rPr>
          <w:i/>
          <w:spacing w:val="48"/>
          <w:sz w:val="24"/>
          <w:szCs w:val="24"/>
        </w:rPr>
        <w:t xml:space="preserve"> </w:t>
      </w:r>
      <w:r w:rsidRPr="00520FDA">
        <w:rPr>
          <w:sz w:val="24"/>
          <w:szCs w:val="24"/>
        </w:rPr>
        <w:t>Sizlerle</w:t>
      </w:r>
      <w:r w:rsidRPr="00520FDA">
        <w:rPr>
          <w:spacing w:val="39"/>
          <w:sz w:val="24"/>
          <w:szCs w:val="24"/>
        </w:rPr>
        <w:t xml:space="preserve"> </w:t>
      </w:r>
      <w:r w:rsidRPr="00520FDA">
        <w:rPr>
          <w:sz w:val="24"/>
          <w:szCs w:val="24"/>
        </w:rPr>
        <w:t>yapacağımız</w:t>
      </w:r>
      <w:r w:rsidRPr="00520FDA">
        <w:rPr>
          <w:spacing w:val="37"/>
          <w:sz w:val="24"/>
          <w:szCs w:val="24"/>
        </w:rPr>
        <w:t xml:space="preserve"> </w:t>
      </w:r>
      <w:r w:rsidRPr="00520FDA">
        <w:rPr>
          <w:sz w:val="24"/>
          <w:szCs w:val="24"/>
        </w:rPr>
        <w:t>ilk</w:t>
      </w:r>
      <w:r w:rsidRPr="00520FDA">
        <w:rPr>
          <w:spacing w:val="39"/>
          <w:sz w:val="24"/>
          <w:szCs w:val="24"/>
        </w:rPr>
        <w:t xml:space="preserve"> </w:t>
      </w:r>
      <w:r w:rsidRPr="00520FDA">
        <w:rPr>
          <w:sz w:val="24"/>
          <w:szCs w:val="24"/>
        </w:rPr>
        <w:t>toplantı,</w:t>
      </w:r>
      <w:r w:rsidRPr="00520FDA">
        <w:rPr>
          <w:spacing w:val="36"/>
          <w:sz w:val="24"/>
          <w:szCs w:val="24"/>
        </w:rPr>
        <w:t xml:space="preserve"> </w:t>
      </w:r>
      <w:r w:rsidRPr="00520FDA">
        <w:rPr>
          <w:sz w:val="24"/>
          <w:szCs w:val="24"/>
        </w:rPr>
        <w:t>kararlaştırılan</w:t>
      </w:r>
      <w:r>
        <w:rPr>
          <w:sz w:val="24"/>
          <w:szCs w:val="24"/>
        </w:rPr>
        <w:t xml:space="preserve"> </w:t>
      </w:r>
      <w:r w:rsidRPr="00520FDA">
        <w:rPr>
          <w:sz w:val="24"/>
          <w:szCs w:val="24"/>
        </w:rPr>
        <w:t>…</w:t>
      </w:r>
      <w:proofErr w:type="gramStart"/>
      <w:r w:rsidRPr="00520FDA">
        <w:rPr>
          <w:sz w:val="24"/>
          <w:szCs w:val="24"/>
        </w:rPr>
        <w:t>…….</w:t>
      </w:r>
      <w:proofErr w:type="gramEnd"/>
      <w:r w:rsidRPr="00520FDA">
        <w:rPr>
          <w:sz w:val="24"/>
          <w:szCs w:val="24"/>
        </w:rPr>
        <w:t>.tarihinde,</w:t>
      </w:r>
      <w:r w:rsidRPr="00520FDA">
        <w:rPr>
          <w:sz w:val="24"/>
          <w:szCs w:val="24"/>
        </w:rPr>
        <w:tab/>
        <w:t>…………..saatinde</w:t>
      </w:r>
      <w:r w:rsidRPr="00520FDA">
        <w:rPr>
          <w:sz w:val="24"/>
          <w:szCs w:val="24"/>
        </w:rPr>
        <w:tab/>
        <w:t>ve</w:t>
      </w:r>
      <w:r>
        <w:rPr>
          <w:sz w:val="24"/>
          <w:szCs w:val="24"/>
        </w:rPr>
        <w:t xml:space="preserve"> </w:t>
      </w:r>
      <w:r w:rsidRPr="00520FDA">
        <w:rPr>
          <w:sz w:val="24"/>
          <w:szCs w:val="24"/>
        </w:rPr>
        <w:t>………………………/İstanbul</w:t>
      </w:r>
      <w:r w:rsidRPr="00520FDA">
        <w:rPr>
          <w:sz w:val="24"/>
          <w:szCs w:val="24"/>
        </w:rPr>
        <w:tab/>
        <w:t>adresinde</w:t>
      </w:r>
      <w:r w:rsidRPr="00520FDA">
        <w:rPr>
          <w:spacing w:val="-48"/>
          <w:sz w:val="24"/>
          <w:szCs w:val="24"/>
        </w:rPr>
        <w:t xml:space="preserve"> </w:t>
      </w:r>
      <w:r w:rsidRPr="00520FDA">
        <w:rPr>
          <w:sz w:val="24"/>
          <w:szCs w:val="24"/>
        </w:rPr>
        <w:t>gerçekleşecektir.</w:t>
      </w:r>
      <w:r>
        <w:rPr>
          <w:sz w:val="24"/>
          <w:szCs w:val="24"/>
        </w:rPr>
        <w:t xml:space="preserve"> </w:t>
      </w:r>
      <w:r w:rsidRPr="00520FDA">
        <w:rPr>
          <w:sz w:val="24"/>
          <w:szCs w:val="24"/>
        </w:rPr>
        <w:t>Taraflardan birinin geçerli bir mazeret göstermeksizin ilk toplantıya katılmaması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sebebiyle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arabuluculuk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faaliyetinin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sona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ermesi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durumunda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toplantıya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katılmayan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taraf,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son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tutanakta belirtilir ve bu taraf dava</w:t>
      </w:r>
      <w:r w:rsidRPr="00520FDA">
        <w:rPr>
          <w:sz w:val="24"/>
          <w:szCs w:val="24"/>
        </w:rPr>
        <w:t>da kısmen veya tamamen haklı çıksa bile yargılama giderinin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tamamından sorumlu tutulur.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Ayrıca bu taraf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lehine vekâlet ücretine hükmedilmez.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Her iki</w:t>
      </w:r>
      <w:r w:rsidRPr="00520FDA">
        <w:rPr>
          <w:spacing w:val="49"/>
          <w:sz w:val="24"/>
          <w:szCs w:val="24"/>
        </w:rPr>
        <w:t xml:space="preserve"> </w:t>
      </w:r>
      <w:r w:rsidRPr="00520FDA">
        <w:rPr>
          <w:sz w:val="24"/>
          <w:szCs w:val="24"/>
        </w:rPr>
        <w:t>tarafın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da ilk toplantıya katılmaması sebebiyle sona eren arabuluculuk faaliyeti üzerine açılacak davalarda</w:t>
      </w:r>
      <w:r w:rsidRPr="00520FDA">
        <w:rPr>
          <w:spacing w:val="1"/>
          <w:sz w:val="24"/>
          <w:szCs w:val="24"/>
        </w:rPr>
        <w:t xml:space="preserve"> </w:t>
      </w:r>
      <w:r w:rsidRPr="00520FDA">
        <w:rPr>
          <w:sz w:val="24"/>
          <w:szCs w:val="24"/>
        </w:rPr>
        <w:t>tarafların</w:t>
      </w:r>
      <w:r w:rsidRPr="00520FDA">
        <w:rPr>
          <w:spacing w:val="-4"/>
          <w:sz w:val="24"/>
          <w:szCs w:val="24"/>
        </w:rPr>
        <w:t xml:space="preserve"> </w:t>
      </w:r>
      <w:r w:rsidRPr="00520FDA">
        <w:rPr>
          <w:sz w:val="24"/>
          <w:szCs w:val="24"/>
        </w:rPr>
        <w:t>yaptıkları yargılama</w:t>
      </w:r>
      <w:r w:rsidRPr="00520FDA">
        <w:rPr>
          <w:spacing w:val="-2"/>
          <w:sz w:val="24"/>
          <w:szCs w:val="24"/>
        </w:rPr>
        <w:t xml:space="preserve"> </w:t>
      </w:r>
      <w:r w:rsidRPr="00520FDA">
        <w:rPr>
          <w:sz w:val="24"/>
          <w:szCs w:val="24"/>
        </w:rPr>
        <w:t>giderleri kendi</w:t>
      </w:r>
      <w:r w:rsidRPr="00520FDA">
        <w:rPr>
          <w:spacing w:val="-1"/>
          <w:sz w:val="24"/>
          <w:szCs w:val="24"/>
        </w:rPr>
        <w:t xml:space="preserve"> </w:t>
      </w:r>
      <w:r w:rsidRPr="00520FDA">
        <w:rPr>
          <w:sz w:val="24"/>
          <w:szCs w:val="24"/>
        </w:rPr>
        <w:t>üzerlerinde</w:t>
      </w:r>
      <w:r w:rsidRPr="00520FDA">
        <w:rPr>
          <w:spacing w:val="-2"/>
          <w:sz w:val="24"/>
          <w:szCs w:val="24"/>
        </w:rPr>
        <w:t xml:space="preserve"> </w:t>
      </w:r>
      <w:r w:rsidRPr="00520FDA">
        <w:rPr>
          <w:sz w:val="24"/>
          <w:szCs w:val="24"/>
        </w:rPr>
        <w:t>bırakılır.</w:t>
      </w:r>
    </w:p>
    <w:p w14:paraId="02FECD1C" w14:textId="77777777" w:rsidR="00067721" w:rsidRDefault="00520FDA">
      <w:pPr>
        <w:pStyle w:val="GvdeMetni"/>
        <w:spacing w:before="101"/>
        <w:ind w:left="1037" w:firstLine="0"/>
        <w:jc w:val="left"/>
      </w:pPr>
      <w:r>
        <w:t>Toplantı</w:t>
      </w:r>
      <w:r>
        <w:rPr>
          <w:spacing w:val="-11"/>
        </w:rPr>
        <w:t xml:space="preserve"> </w:t>
      </w:r>
      <w:r>
        <w:t>gününde</w:t>
      </w:r>
      <w:r>
        <w:rPr>
          <w:spacing w:val="-3"/>
        </w:rPr>
        <w:t xml:space="preserve"> </w:t>
      </w:r>
      <w:r>
        <w:t>görüşmek</w:t>
      </w:r>
      <w:r>
        <w:rPr>
          <w:spacing w:val="-3"/>
        </w:rPr>
        <w:t xml:space="preserve"> </w:t>
      </w:r>
      <w:r>
        <w:t>dileğiyle, saygılarımla.</w:t>
      </w:r>
    </w:p>
    <w:p w14:paraId="02FECD1D" w14:textId="77777777" w:rsidR="00067721" w:rsidRDefault="00520FDA">
      <w:pPr>
        <w:pStyle w:val="Balk1"/>
        <w:spacing w:before="166" w:line="276" w:lineRule="auto"/>
        <w:ind w:left="278" w:right="7367" w:firstLine="758"/>
      </w:pPr>
      <w:proofErr w:type="gramStart"/>
      <w:r>
        <w:t>Arabulucu</w:t>
      </w:r>
      <w:r>
        <w:rPr>
          <w:spacing w:val="-57"/>
        </w:rPr>
        <w:t xml:space="preserve"> </w:t>
      </w:r>
      <w:r>
        <w:t xml:space="preserve"> </w:t>
      </w:r>
      <w:r>
        <w:rPr>
          <w:spacing w:val="-1"/>
        </w:rPr>
        <w:t>Adı</w:t>
      </w:r>
      <w:proofErr w:type="gramEnd"/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Soyadı</w:t>
      </w:r>
      <w:r>
        <w:rPr>
          <w:spacing w:val="-16"/>
        </w:rPr>
        <w:t xml:space="preserve"> </w:t>
      </w:r>
      <w:r>
        <w:t>:</w:t>
      </w:r>
    </w:p>
    <w:p w14:paraId="02FECD1E" w14:textId="77777777" w:rsidR="00067721" w:rsidRDefault="00520FDA">
      <w:pPr>
        <w:tabs>
          <w:tab w:val="left" w:pos="2338"/>
        </w:tabs>
        <w:spacing w:line="275" w:lineRule="exact"/>
        <w:ind w:left="216"/>
        <w:rPr>
          <w:b/>
          <w:sz w:val="24"/>
        </w:rPr>
      </w:pPr>
      <w:r>
        <w:rPr>
          <w:b/>
          <w:sz w:val="24"/>
        </w:rPr>
        <w:t>Sicil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  <w:t>:</w:t>
      </w:r>
    </w:p>
    <w:p w14:paraId="02FECD1F" w14:textId="77777777" w:rsidR="00067721" w:rsidRDefault="00520FDA">
      <w:pPr>
        <w:pStyle w:val="Balk1"/>
        <w:tabs>
          <w:tab w:val="left" w:pos="2338"/>
        </w:tabs>
      </w:pPr>
      <w:r>
        <w:t>E-posta</w:t>
      </w:r>
      <w:r>
        <w:tab/>
        <w:t>:</w:t>
      </w:r>
    </w:p>
    <w:p w14:paraId="02FECD20" w14:textId="77777777" w:rsidR="00067721" w:rsidRDefault="00520FDA">
      <w:pPr>
        <w:tabs>
          <w:tab w:val="left" w:pos="2338"/>
        </w:tabs>
        <w:spacing w:before="41"/>
        <w:ind w:left="216"/>
        <w:rPr>
          <w:b/>
          <w:sz w:val="24"/>
        </w:rPr>
      </w:pPr>
      <w:r>
        <w:rPr>
          <w:b/>
          <w:sz w:val="24"/>
        </w:rPr>
        <w:t>Telefon</w:t>
      </w:r>
      <w:r>
        <w:rPr>
          <w:b/>
          <w:sz w:val="24"/>
        </w:rPr>
        <w:tab/>
        <w:t>:</w:t>
      </w:r>
    </w:p>
    <w:p w14:paraId="02FECD21" w14:textId="77777777" w:rsidR="00067721" w:rsidRDefault="00520FDA">
      <w:pPr>
        <w:pStyle w:val="Balk1"/>
        <w:tabs>
          <w:tab w:val="left" w:pos="2338"/>
        </w:tabs>
        <w:ind w:left="341"/>
      </w:pPr>
      <w:r>
        <w:t>Adres</w:t>
      </w:r>
      <w:r>
        <w:tab/>
        <w:t>:</w:t>
      </w:r>
    </w:p>
    <w:sectPr w:rsidR="00067721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7721"/>
    <w:rsid w:val="00067721"/>
    <w:rsid w:val="005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CCDE"/>
  <w15:docId w15:val="{E095519F-9D54-410C-944B-0866088F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41"/>
      <w:ind w:left="2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60" w:firstLine="70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Sila Demircier</cp:lastModifiedBy>
  <cp:revision>2</cp:revision>
  <dcterms:created xsi:type="dcterms:W3CDTF">2023-09-22T19:11:00Z</dcterms:created>
  <dcterms:modified xsi:type="dcterms:W3CDTF">2023-10-04T13:15:00Z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